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F9" w:rsidRDefault="00F762F9" w:rsidP="00F762F9">
      <w:pPr>
        <w:widowControl/>
        <w:adjustRightInd w:val="0"/>
        <w:snapToGrid w:val="0"/>
        <w:spacing w:line="312" w:lineRule="auto"/>
        <w:ind w:firstLineChars="200" w:firstLine="723"/>
        <w:jc w:val="center"/>
        <w:rPr>
          <w:rFonts w:ascii="黑体" w:eastAsia="黑体" w:hAnsi="黑体" w:cs="黑体" w:hint="eastAsia"/>
          <w:b/>
          <w:bCs/>
          <w:kern w:val="0"/>
          <w:sz w:val="36"/>
          <w:szCs w:val="36"/>
        </w:rPr>
      </w:pPr>
      <w:r w:rsidRPr="00F762F9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新进人员工资</w:t>
      </w:r>
      <w:r w:rsidR="00C03CE0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管理</w:t>
      </w:r>
      <w:r w:rsidRPr="00F762F9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流程</w:t>
      </w:r>
    </w:p>
    <w:p w:rsidR="003A39D0" w:rsidRPr="003A39D0" w:rsidRDefault="003A39D0" w:rsidP="003A39D0">
      <w:pPr>
        <w:widowControl/>
        <w:adjustRightInd w:val="0"/>
        <w:snapToGrid w:val="0"/>
        <w:spacing w:line="312" w:lineRule="auto"/>
        <w:ind w:firstLineChars="200" w:firstLine="602"/>
        <w:jc w:val="left"/>
        <w:rPr>
          <w:rFonts w:ascii="仿宋" w:eastAsia="仿宋" w:hAnsi="仿宋" w:cs="黑体"/>
          <w:b/>
          <w:bCs/>
          <w:kern w:val="0"/>
          <w:sz w:val="30"/>
          <w:szCs w:val="30"/>
        </w:rPr>
      </w:pPr>
      <w:r w:rsidRPr="003A39D0"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温馨提示：</w:t>
      </w:r>
      <w:r w:rsidR="00400372"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为</w:t>
      </w:r>
      <w:r w:rsidR="00400372" w:rsidRPr="003A39D0"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保障个人工资待遇及时准确兑现</w:t>
      </w:r>
      <w:r w:rsidR="00400372"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，</w:t>
      </w:r>
      <w:r w:rsidRPr="003A39D0"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请各位新入校教职员工认真阅读以下内容，</w:t>
      </w:r>
      <w:r w:rsidR="00896EC4"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并</w:t>
      </w:r>
      <w:r w:rsidR="00400372"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在办理入校手续</w:t>
      </w:r>
      <w:proofErr w:type="gramStart"/>
      <w:r w:rsidR="00400372"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时</w:t>
      </w:r>
      <w:r w:rsidRPr="003A39D0"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完善</w:t>
      </w:r>
      <w:proofErr w:type="gramEnd"/>
      <w:r w:rsidRPr="003A39D0"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各项材料</w:t>
      </w:r>
      <w:r w:rsidR="00400372"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。</w:t>
      </w:r>
    </w:p>
    <w:p w:rsidR="00C03CE0" w:rsidRPr="00C03CE0" w:rsidRDefault="00C03CE0" w:rsidP="00C03CE0">
      <w:pPr>
        <w:widowControl/>
        <w:adjustRightInd w:val="0"/>
        <w:snapToGrid w:val="0"/>
        <w:spacing w:line="312" w:lineRule="auto"/>
        <w:ind w:firstLineChars="200" w:firstLine="643"/>
        <w:rPr>
          <w:rFonts w:ascii="仿宋" w:eastAsia="仿宋" w:hAnsi="仿宋" w:cs="黑体"/>
          <w:b/>
          <w:bCs/>
          <w:kern w:val="0"/>
          <w:sz w:val="32"/>
          <w:szCs w:val="32"/>
        </w:rPr>
      </w:pPr>
      <w:r w:rsidRPr="00C03CE0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一、新进人员工资工作流程</w:t>
      </w:r>
    </w:p>
    <w:p w:rsidR="00C03CE0" w:rsidRDefault="00C03CE0" w:rsidP="00C03CE0">
      <w:pPr>
        <w:widowControl/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黑体"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Cs/>
          <w:kern w:val="0"/>
          <w:sz w:val="32"/>
          <w:szCs w:val="32"/>
        </w:rPr>
        <w:t>大中专、本科、硕士、博士</w:t>
      </w:r>
      <w:r w:rsidRPr="00972C36">
        <w:rPr>
          <w:rFonts w:ascii="仿宋" w:eastAsia="仿宋" w:hAnsi="仿宋" w:cs="黑体" w:hint="eastAsia"/>
          <w:bCs/>
          <w:kern w:val="0"/>
          <w:sz w:val="32"/>
          <w:szCs w:val="32"/>
        </w:rPr>
        <w:t>应届毕业生，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执行</w:t>
      </w:r>
      <w:r w:rsidRPr="00972C36">
        <w:rPr>
          <w:rFonts w:ascii="仿宋" w:eastAsia="仿宋" w:hAnsi="仿宋" w:cs="黑体" w:hint="eastAsia"/>
          <w:bCs/>
          <w:kern w:val="0"/>
          <w:sz w:val="32"/>
          <w:szCs w:val="32"/>
        </w:rPr>
        <w:t>见习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期（</w:t>
      </w:r>
      <w:r w:rsidRPr="00972C36">
        <w:rPr>
          <w:rFonts w:ascii="仿宋" w:eastAsia="仿宋" w:hAnsi="仿宋" w:cs="黑体" w:hint="eastAsia"/>
          <w:bCs/>
          <w:kern w:val="0"/>
          <w:sz w:val="32"/>
          <w:szCs w:val="32"/>
        </w:rPr>
        <w:t>初期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）</w:t>
      </w:r>
      <w:r w:rsidRPr="00972C36">
        <w:rPr>
          <w:rFonts w:ascii="仿宋" w:eastAsia="仿宋" w:hAnsi="仿宋" w:cs="黑体" w:hint="eastAsia"/>
          <w:bCs/>
          <w:kern w:val="0"/>
          <w:sz w:val="32"/>
          <w:szCs w:val="32"/>
        </w:rPr>
        <w:t>工资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。一般实行一年见习期，见习转正后，按照聘任的岗位等级自聘任的次月起兑现相应工资。</w:t>
      </w:r>
    </w:p>
    <w:p w:rsidR="00C03CE0" w:rsidRDefault="00C03CE0" w:rsidP="00C03CE0">
      <w:pPr>
        <w:widowControl/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黑体"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Cs/>
          <w:kern w:val="0"/>
          <w:sz w:val="32"/>
          <w:szCs w:val="32"/>
        </w:rPr>
        <w:t>参加过工作并已转正的，按相关政策实行实习期，实习转正后，按聘任的岗位等级自聘任的次月兑现工资。</w:t>
      </w:r>
    </w:p>
    <w:p w:rsidR="00C03CE0" w:rsidRPr="00C03CE0" w:rsidRDefault="00C03CE0" w:rsidP="00C03CE0">
      <w:pPr>
        <w:widowControl/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黑体"/>
          <w:bCs/>
          <w:kern w:val="0"/>
          <w:sz w:val="32"/>
          <w:szCs w:val="32"/>
        </w:rPr>
      </w:pPr>
      <w:r w:rsidRPr="00C03CE0">
        <w:rPr>
          <w:rFonts w:ascii="仿宋" w:eastAsia="仿宋" w:hAnsi="仿宋" w:cs="黑体" w:hint="eastAsia"/>
          <w:bCs/>
          <w:kern w:val="0"/>
          <w:sz w:val="32"/>
          <w:szCs w:val="32"/>
        </w:rPr>
        <w:t>二、</w:t>
      </w:r>
      <w:r w:rsidRPr="00C03CE0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工资管理流程</w:t>
      </w:r>
    </w:p>
    <w:p w:rsidR="00F762F9" w:rsidRDefault="00C03CE0" w:rsidP="00C03CE0">
      <w:pPr>
        <w:widowControl/>
        <w:adjustRightInd w:val="0"/>
        <w:snapToGrid w:val="0"/>
        <w:spacing w:line="312" w:lineRule="auto"/>
        <w:ind w:firstLineChars="700" w:firstLine="1470"/>
        <w:rPr>
          <w:rFonts w:ascii="仿宋" w:eastAsia="仿宋" w:hAnsi="仿宋" w:cs="黑体"/>
          <w:b/>
          <w:bCs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3222860" cy="5570220"/>
            <wp:effectExtent l="19050" t="0" r="0" b="0"/>
            <wp:docPr id="1" name="图片 1" descr="https://rsc.jxnu.edu.cn/_upload/article/images/87/d2/cc42822849d9897cd40b740b20a7/6a674ea4-f12d-4994-8661-dc9e1bd0be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c.jxnu.edu.cn/_upload/article/images/87/d2/cc42822849d9897cd40b740b20a7/6a674ea4-f12d-4994-8661-dc9e1bd0be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350" cy="55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 xml:space="preserve"> </w:t>
      </w:r>
    </w:p>
    <w:p w:rsidR="00F762F9" w:rsidRDefault="00C03CE0" w:rsidP="00F762F9">
      <w:pPr>
        <w:widowControl/>
        <w:adjustRightInd w:val="0"/>
        <w:snapToGrid w:val="0"/>
        <w:spacing w:line="312" w:lineRule="auto"/>
        <w:ind w:firstLineChars="200" w:firstLine="643"/>
        <w:rPr>
          <w:rFonts w:ascii="仿宋" w:eastAsia="仿宋" w:hAnsi="仿宋" w:cs="黑体"/>
          <w:b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lastRenderedPageBreak/>
        <w:t>三、</w:t>
      </w:r>
      <w:r w:rsidR="00F762F9" w:rsidRPr="00025844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新进人员</w:t>
      </w:r>
      <w:r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确定</w:t>
      </w:r>
      <w:r w:rsidR="00F762F9" w:rsidRPr="00025844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所需提交材料</w:t>
      </w:r>
    </w:p>
    <w:p w:rsidR="00685D4E" w:rsidRPr="00685D4E" w:rsidRDefault="00685D4E" w:rsidP="00685D4E">
      <w:pPr>
        <w:widowControl/>
        <w:adjustRightInd w:val="0"/>
        <w:snapToGrid w:val="0"/>
        <w:spacing w:line="312" w:lineRule="auto"/>
        <w:ind w:firstLineChars="200" w:firstLine="643"/>
        <w:rPr>
          <w:rFonts w:ascii="仿宋" w:eastAsia="仿宋" w:hAnsi="仿宋" w:cs="黑体"/>
          <w:b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材料不全，将会影响工资待遇确定。</w:t>
      </w:r>
      <w:r w:rsidR="00FD4DA8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请办理入校手续时确保所有材料完备。</w:t>
      </w:r>
    </w:p>
    <w:p w:rsidR="00F762F9" w:rsidRDefault="00F762F9" w:rsidP="00F762F9">
      <w:pPr>
        <w:widowControl/>
        <w:adjustRightInd w:val="0"/>
        <w:snapToGrid w:val="0"/>
        <w:spacing w:line="312" w:lineRule="auto"/>
        <w:ind w:firstLineChars="200" w:firstLine="643"/>
        <w:rPr>
          <w:rFonts w:ascii="仿宋" w:eastAsia="仿宋" w:hAnsi="仿宋" w:cs="黑体"/>
          <w:b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1</w:t>
      </w:r>
      <w:r w:rsidR="00252DE3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.</w:t>
      </w:r>
      <w:r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档案材料</w:t>
      </w:r>
      <w:r w:rsidR="00252DE3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需完备</w:t>
      </w:r>
    </w:p>
    <w:p w:rsidR="00F762F9" w:rsidRPr="00685D4E" w:rsidRDefault="00F762F9" w:rsidP="00685D4E">
      <w:pPr>
        <w:widowControl/>
        <w:adjustRightInd w:val="0"/>
        <w:snapToGrid w:val="0"/>
        <w:spacing w:line="312" w:lineRule="auto"/>
        <w:ind w:firstLineChars="200" w:firstLine="643"/>
        <w:rPr>
          <w:rFonts w:ascii="仿宋" w:eastAsia="仿宋" w:hAnsi="仿宋" w:cs="黑体"/>
          <w:b/>
          <w:bCs/>
          <w:kern w:val="0"/>
          <w:sz w:val="32"/>
          <w:szCs w:val="32"/>
        </w:rPr>
      </w:pPr>
      <w:r w:rsidRPr="00685D4E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调档</w:t>
      </w:r>
      <w:r w:rsidR="00685D4E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进入我校</w:t>
      </w:r>
      <w:r w:rsidRPr="00685D4E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前，</w:t>
      </w:r>
      <w:proofErr w:type="gramStart"/>
      <w:r w:rsidRPr="00685D4E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请确保</w:t>
      </w:r>
      <w:proofErr w:type="gramEnd"/>
      <w:r w:rsidRPr="00685D4E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各项档案材料</w:t>
      </w:r>
      <w:r w:rsidR="00252DE3" w:rsidRPr="00685D4E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完备</w:t>
      </w:r>
      <w:r w:rsidRPr="00685D4E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。</w:t>
      </w:r>
    </w:p>
    <w:p w:rsidR="00252DE3" w:rsidRPr="00582B7A" w:rsidRDefault="00F762F9" w:rsidP="00252DE3">
      <w:pPr>
        <w:widowControl/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黑体"/>
          <w:b/>
          <w:bCs/>
          <w:kern w:val="0"/>
          <w:sz w:val="32"/>
          <w:szCs w:val="32"/>
        </w:rPr>
      </w:pPr>
      <w:r w:rsidRPr="006D4CFC">
        <w:rPr>
          <w:rFonts w:ascii="仿宋" w:eastAsia="仿宋" w:hAnsi="仿宋" w:cs="黑体" w:hint="eastAsia"/>
          <w:bCs/>
          <w:kern w:val="0"/>
          <w:sz w:val="32"/>
          <w:szCs w:val="32"/>
        </w:rPr>
        <w:t>如有工作经历的人</w:t>
      </w:r>
      <w:r w:rsidR="00252DE3">
        <w:rPr>
          <w:rFonts w:ascii="仿宋" w:eastAsia="仿宋" w:hAnsi="仿宋" w:cs="黑体" w:hint="eastAsia"/>
          <w:bCs/>
          <w:kern w:val="0"/>
          <w:sz w:val="32"/>
          <w:szCs w:val="32"/>
        </w:rPr>
        <w:t>员，</w:t>
      </w:r>
      <w:proofErr w:type="gramStart"/>
      <w:r w:rsidR="00252DE3">
        <w:rPr>
          <w:rFonts w:ascii="仿宋" w:eastAsia="仿宋" w:hAnsi="仿宋" w:cs="黑体" w:hint="eastAsia"/>
          <w:bCs/>
          <w:kern w:val="0"/>
          <w:sz w:val="32"/>
          <w:szCs w:val="32"/>
        </w:rPr>
        <w:t>档案里需有</w:t>
      </w:r>
      <w:proofErr w:type="gramEnd"/>
      <w:r w:rsidR="00252DE3" w:rsidRPr="00582B7A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转正定级表、历次工资晋级表（至少每年一张），历次职务职称晋升（变化）工资表、历年考核表、2014、2016、2018三年工资调整表、（调入人员）工资关系转移介绍信。</w:t>
      </w:r>
    </w:p>
    <w:p w:rsidR="00D62A8C" w:rsidRDefault="00685D4E" w:rsidP="00D62A8C">
      <w:pPr>
        <w:widowControl/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黑体"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Cs/>
          <w:kern w:val="0"/>
          <w:sz w:val="32"/>
          <w:szCs w:val="32"/>
        </w:rPr>
        <w:t>如另有其他</w:t>
      </w:r>
      <w:r w:rsidR="008853B2">
        <w:rPr>
          <w:rFonts w:ascii="仿宋" w:eastAsia="仿宋" w:hAnsi="仿宋" w:cs="黑体" w:hint="eastAsia"/>
          <w:bCs/>
          <w:kern w:val="0"/>
          <w:sz w:val="32"/>
          <w:szCs w:val="32"/>
        </w:rPr>
        <w:t>特殊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经历</w:t>
      </w:r>
      <w:r w:rsidR="00D62A8C">
        <w:rPr>
          <w:rFonts w:ascii="仿宋" w:eastAsia="仿宋" w:hAnsi="仿宋" w:cs="黑体" w:hint="eastAsia"/>
          <w:bCs/>
          <w:kern w:val="0"/>
          <w:sz w:val="32"/>
          <w:szCs w:val="32"/>
        </w:rPr>
        <w:t>：</w:t>
      </w:r>
    </w:p>
    <w:p w:rsidR="00D62A8C" w:rsidRDefault="00685D4E" w:rsidP="00D62A8C">
      <w:pPr>
        <w:widowControl/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黑体"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Cs/>
          <w:kern w:val="0"/>
          <w:sz w:val="32"/>
          <w:szCs w:val="32"/>
        </w:rPr>
        <w:t>博士后经历，需有</w:t>
      </w:r>
      <w:r w:rsidR="00D62A8C">
        <w:rPr>
          <w:rFonts w:ascii="仿宋" w:eastAsia="仿宋" w:hAnsi="仿宋" w:cs="黑体" w:hint="eastAsia"/>
          <w:bCs/>
          <w:kern w:val="0"/>
          <w:sz w:val="32"/>
          <w:szCs w:val="32"/>
        </w:rPr>
        <w:t>博士后入站、考核合格、出站证明等。</w:t>
      </w:r>
    </w:p>
    <w:p w:rsidR="00685D4E" w:rsidRDefault="00685D4E" w:rsidP="00D62A8C">
      <w:pPr>
        <w:widowControl/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黑体"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Cs/>
          <w:kern w:val="0"/>
          <w:sz w:val="32"/>
          <w:szCs w:val="32"/>
        </w:rPr>
        <w:t>公派国外访学经历，需有相关公派协议等。</w:t>
      </w:r>
    </w:p>
    <w:p w:rsidR="008853B2" w:rsidRPr="00685D4E" w:rsidRDefault="008853B2" w:rsidP="00D62A8C">
      <w:pPr>
        <w:widowControl/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黑体"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Cs/>
          <w:kern w:val="0"/>
          <w:sz w:val="32"/>
          <w:szCs w:val="32"/>
        </w:rPr>
        <w:t>硕博连读人员需有相关材料。</w:t>
      </w:r>
    </w:p>
    <w:p w:rsidR="00D62A8C" w:rsidRDefault="00252DE3" w:rsidP="00974773">
      <w:pPr>
        <w:widowControl/>
        <w:adjustRightInd w:val="0"/>
        <w:snapToGrid w:val="0"/>
        <w:spacing w:line="312" w:lineRule="auto"/>
        <w:ind w:firstLineChars="200" w:firstLine="643"/>
        <w:rPr>
          <w:rFonts w:ascii="仿宋" w:eastAsia="仿宋" w:hAnsi="仿宋" w:cs="黑体"/>
          <w:bCs/>
          <w:kern w:val="0"/>
          <w:sz w:val="32"/>
          <w:szCs w:val="32"/>
        </w:rPr>
      </w:pPr>
      <w:r w:rsidRPr="00974773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说明</w:t>
      </w:r>
      <w:r w:rsidR="00685D4E" w:rsidRPr="00974773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：</w:t>
      </w:r>
      <w:r w:rsidR="00685D4E">
        <w:rPr>
          <w:rFonts w:ascii="仿宋" w:eastAsia="仿宋" w:hAnsi="仿宋" w:cs="黑体" w:hint="eastAsia"/>
          <w:bCs/>
          <w:kern w:val="0"/>
          <w:sz w:val="32"/>
          <w:szCs w:val="32"/>
        </w:rPr>
        <w:t>如进校前</w:t>
      </w:r>
      <w:r w:rsidR="00896EC4">
        <w:rPr>
          <w:rFonts w:ascii="仿宋" w:eastAsia="仿宋" w:hAnsi="仿宋" w:cs="黑体" w:hint="eastAsia"/>
          <w:bCs/>
          <w:kern w:val="0"/>
          <w:sz w:val="32"/>
          <w:szCs w:val="32"/>
        </w:rPr>
        <w:t>为非机关事业单位管理、档案放在人才交流市场的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人员，</w:t>
      </w:r>
      <w:r w:rsidR="00685D4E">
        <w:rPr>
          <w:rFonts w:ascii="仿宋" w:eastAsia="仿宋" w:hAnsi="仿宋" w:cs="黑体" w:hint="eastAsia"/>
          <w:bCs/>
          <w:kern w:val="0"/>
          <w:sz w:val="32"/>
          <w:szCs w:val="32"/>
        </w:rPr>
        <w:t>应确保2015年之前的</w:t>
      </w:r>
      <w:r w:rsidR="00896EC4">
        <w:rPr>
          <w:rFonts w:ascii="仿宋" w:eastAsia="仿宋" w:hAnsi="仿宋" w:cs="黑体" w:hint="eastAsia"/>
          <w:bCs/>
          <w:kern w:val="0"/>
          <w:sz w:val="32"/>
          <w:szCs w:val="32"/>
        </w:rPr>
        <w:t>各项档案</w:t>
      </w:r>
      <w:r w:rsidR="00685D4E">
        <w:rPr>
          <w:rFonts w:ascii="仿宋" w:eastAsia="仿宋" w:hAnsi="仿宋" w:cs="黑体" w:hint="eastAsia"/>
          <w:bCs/>
          <w:kern w:val="0"/>
          <w:sz w:val="32"/>
          <w:szCs w:val="32"/>
        </w:rPr>
        <w:t>材料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齐全</w:t>
      </w:r>
      <w:r w:rsidR="00D62A8C">
        <w:rPr>
          <w:rFonts w:ascii="仿宋" w:eastAsia="仿宋" w:hAnsi="仿宋" w:cs="黑体" w:hint="eastAsia"/>
          <w:bCs/>
          <w:kern w:val="0"/>
          <w:sz w:val="32"/>
          <w:szCs w:val="32"/>
        </w:rPr>
        <w:t>）</w:t>
      </w:r>
    </w:p>
    <w:p w:rsidR="00D62A8C" w:rsidRPr="00D62A8C" w:rsidRDefault="00F762F9" w:rsidP="00D62A8C">
      <w:pPr>
        <w:widowControl/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黑体"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Cs/>
          <w:kern w:val="0"/>
          <w:sz w:val="32"/>
          <w:szCs w:val="32"/>
        </w:rPr>
        <w:t>2</w:t>
      </w:r>
      <w:r w:rsidR="00252DE3">
        <w:rPr>
          <w:rFonts w:ascii="仿宋" w:eastAsia="仿宋" w:hAnsi="仿宋" w:cs="黑体" w:hint="eastAsia"/>
          <w:bCs/>
          <w:kern w:val="0"/>
          <w:sz w:val="32"/>
          <w:szCs w:val="32"/>
        </w:rPr>
        <w:t>.</w:t>
      </w:r>
      <w:r w:rsidR="00D62A8C" w:rsidRPr="00D62A8C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 xml:space="preserve"> 学习经历材料</w:t>
      </w:r>
    </w:p>
    <w:p w:rsidR="00D62A8C" w:rsidRDefault="00F762F9" w:rsidP="00D62A8C">
      <w:pPr>
        <w:widowControl/>
        <w:adjustRightInd w:val="0"/>
        <w:snapToGrid w:val="0"/>
        <w:spacing w:line="312" w:lineRule="auto"/>
        <w:ind w:firstLineChars="200" w:firstLine="643"/>
        <w:rPr>
          <w:rFonts w:ascii="仿宋" w:eastAsia="仿宋" w:hAnsi="仿宋" w:cs="黑体" w:hint="eastAsia"/>
          <w:b/>
          <w:bCs/>
          <w:kern w:val="0"/>
          <w:sz w:val="32"/>
          <w:szCs w:val="32"/>
        </w:rPr>
      </w:pPr>
      <w:r w:rsidRPr="002D3AF6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历次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学历</w:t>
      </w:r>
      <w:r w:rsidR="00252DE3">
        <w:rPr>
          <w:rFonts w:ascii="仿宋" w:eastAsia="仿宋" w:hAnsi="仿宋" w:cs="黑体" w:hint="eastAsia"/>
          <w:bCs/>
          <w:kern w:val="0"/>
          <w:sz w:val="32"/>
          <w:szCs w:val="32"/>
        </w:rPr>
        <w:t>、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学位证书</w:t>
      </w:r>
      <w:r w:rsidR="00D62A8C" w:rsidRPr="00D62A8C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（电子档）</w:t>
      </w:r>
      <w:r w:rsidR="008853B2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。</w:t>
      </w:r>
    </w:p>
    <w:p w:rsidR="00896EC4" w:rsidRPr="00896EC4" w:rsidRDefault="00896EC4" w:rsidP="00974773">
      <w:pPr>
        <w:widowControl/>
        <w:adjustRightInd w:val="0"/>
        <w:snapToGrid w:val="0"/>
        <w:spacing w:line="312" w:lineRule="auto"/>
        <w:ind w:firstLineChars="200" w:firstLine="643"/>
        <w:rPr>
          <w:rFonts w:ascii="仿宋" w:eastAsia="仿宋" w:hAnsi="仿宋" w:cs="黑体"/>
          <w:bCs/>
          <w:kern w:val="0"/>
          <w:sz w:val="32"/>
          <w:szCs w:val="32"/>
        </w:rPr>
      </w:pPr>
      <w:r w:rsidRPr="00974773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说明：</w:t>
      </w:r>
      <w:r w:rsidRPr="00896EC4">
        <w:rPr>
          <w:rFonts w:ascii="仿宋" w:eastAsia="仿宋" w:hAnsi="仿宋" w:cs="黑体" w:hint="eastAsia"/>
          <w:bCs/>
          <w:kern w:val="0"/>
          <w:sz w:val="32"/>
          <w:szCs w:val="32"/>
        </w:rPr>
        <w:t>不得缺失，否则影响待遇兑现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。</w:t>
      </w:r>
    </w:p>
    <w:p w:rsidR="00252DE3" w:rsidRDefault="00F762F9" w:rsidP="00F762F9">
      <w:pPr>
        <w:widowControl/>
        <w:adjustRightInd w:val="0"/>
        <w:snapToGrid w:val="0"/>
        <w:spacing w:line="312" w:lineRule="auto"/>
        <w:ind w:firstLineChars="200" w:firstLine="643"/>
        <w:rPr>
          <w:rFonts w:ascii="仿宋" w:eastAsia="仿宋" w:hAnsi="仿宋" w:cs="黑体"/>
          <w:b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3、入校前所有养老保险缴费明细单</w:t>
      </w:r>
    </w:p>
    <w:p w:rsidR="00F762F9" w:rsidRDefault="00252DE3" w:rsidP="00252DE3">
      <w:pPr>
        <w:widowControl/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黑体"/>
          <w:bCs/>
          <w:kern w:val="0"/>
          <w:sz w:val="32"/>
          <w:szCs w:val="32"/>
        </w:rPr>
      </w:pPr>
      <w:r w:rsidRPr="00252DE3">
        <w:rPr>
          <w:rFonts w:ascii="仿宋" w:eastAsia="仿宋" w:hAnsi="仿宋" w:cs="黑体" w:hint="eastAsia"/>
          <w:bCs/>
          <w:kern w:val="0"/>
          <w:sz w:val="32"/>
          <w:szCs w:val="32"/>
        </w:rPr>
        <w:t>由</w:t>
      </w:r>
      <w:r w:rsidR="00F762F9" w:rsidRPr="00252DE3">
        <w:rPr>
          <w:rFonts w:ascii="仿宋" w:eastAsia="仿宋" w:hAnsi="仿宋" w:cs="黑体" w:hint="eastAsia"/>
          <w:bCs/>
          <w:kern w:val="0"/>
          <w:sz w:val="32"/>
          <w:szCs w:val="32"/>
        </w:rPr>
        <w:t>社保机构出具</w:t>
      </w:r>
      <w:r w:rsidR="00D62A8C">
        <w:rPr>
          <w:rFonts w:ascii="仿宋" w:eastAsia="仿宋" w:hAnsi="仿宋" w:cs="黑体" w:hint="eastAsia"/>
          <w:bCs/>
          <w:kern w:val="0"/>
          <w:sz w:val="32"/>
          <w:szCs w:val="32"/>
        </w:rPr>
        <w:t>的</w:t>
      </w:r>
      <w:r w:rsidR="00D62A8C" w:rsidRPr="00D62A8C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完整的养老</w:t>
      </w:r>
      <w:r w:rsidR="00D62A8C">
        <w:rPr>
          <w:rFonts w:ascii="仿宋" w:eastAsia="仿宋" w:hAnsi="仿宋" w:cs="黑体" w:hint="eastAsia"/>
          <w:bCs/>
          <w:kern w:val="0"/>
          <w:sz w:val="32"/>
          <w:szCs w:val="32"/>
        </w:rPr>
        <w:t>保险缴费明细单</w:t>
      </w:r>
      <w:r w:rsidR="00D62A8C" w:rsidRPr="00D62A8C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（电子档）</w:t>
      </w:r>
      <w:r w:rsidR="00D62A8C">
        <w:rPr>
          <w:rFonts w:ascii="仿宋" w:eastAsia="仿宋" w:hAnsi="仿宋" w:cs="黑体" w:hint="eastAsia"/>
          <w:bCs/>
          <w:kern w:val="0"/>
          <w:sz w:val="32"/>
          <w:szCs w:val="32"/>
        </w:rPr>
        <w:t>：</w:t>
      </w:r>
      <w:r w:rsidR="00F762F9" w:rsidRPr="00252DE3">
        <w:rPr>
          <w:rFonts w:ascii="仿宋" w:eastAsia="仿宋" w:hAnsi="仿宋" w:cs="黑体" w:hint="eastAsia"/>
          <w:bCs/>
          <w:kern w:val="0"/>
          <w:sz w:val="32"/>
          <w:szCs w:val="32"/>
        </w:rPr>
        <w:t>需有社保中心公章（电子签章）</w:t>
      </w:r>
      <w:r w:rsidRPr="00252DE3">
        <w:rPr>
          <w:rFonts w:ascii="仿宋" w:eastAsia="仿宋" w:hAnsi="仿宋" w:cs="黑体" w:hint="eastAsia"/>
          <w:bCs/>
          <w:kern w:val="0"/>
          <w:sz w:val="32"/>
          <w:szCs w:val="32"/>
        </w:rPr>
        <w:t>且</w:t>
      </w:r>
      <w:r w:rsidR="00F762F9" w:rsidRPr="00252DE3">
        <w:rPr>
          <w:rFonts w:ascii="仿宋" w:eastAsia="仿宋" w:hAnsi="仿宋" w:cs="黑体" w:hint="eastAsia"/>
          <w:bCs/>
          <w:kern w:val="0"/>
          <w:sz w:val="32"/>
          <w:szCs w:val="32"/>
        </w:rPr>
        <w:t>明确看出</w:t>
      </w:r>
      <w:r w:rsidR="00F762F9" w:rsidRPr="00D62A8C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缴费起止年月及实际缴费年月</w:t>
      </w:r>
      <w:r w:rsidRPr="00252DE3">
        <w:rPr>
          <w:rFonts w:ascii="仿宋" w:eastAsia="仿宋" w:hAnsi="仿宋" w:cs="黑体" w:hint="eastAsia"/>
          <w:bCs/>
          <w:kern w:val="0"/>
          <w:sz w:val="32"/>
          <w:szCs w:val="32"/>
        </w:rPr>
        <w:t>。</w:t>
      </w:r>
    </w:p>
    <w:p w:rsidR="00252DE3" w:rsidRPr="00252DE3" w:rsidRDefault="00685D4E" w:rsidP="00252DE3">
      <w:pPr>
        <w:widowControl/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黑体"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Cs/>
          <w:kern w:val="0"/>
          <w:sz w:val="32"/>
          <w:szCs w:val="32"/>
        </w:rPr>
        <w:t>（</w:t>
      </w:r>
      <w:r w:rsidR="00252DE3">
        <w:rPr>
          <w:rFonts w:ascii="仿宋" w:eastAsia="仿宋" w:hAnsi="仿宋" w:cs="黑体" w:hint="eastAsia"/>
          <w:bCs/>
          <w:kern w:val="0"/>
          <w:sz w:val="32"/>
          <w:szCs w:val="32"/>
        </w:rPr>
        <w:t>第2、3</w:t>
      </w:r>
      <w:r w:rsidR="00D62A8C">
        <w:rPr>
          <w:rFonts w:ascii="仿宋" w:eastAsia="仿宋" w:hAnsi="仿宋" w:cs="黑体" w:hint="eastAsia"/>
          <w:bCs/>
          <w:kern w:val="0"/>
          <w:sz w:val="32"/>
          <w:szCs w:val="32"/>
        </w:rPr>
        <w:t>项</w:t>
      </w:r>
      <w:r w:rsidR="00D62A8C" w:rsidRPr="00D62A8C">
        <w:rPr>
          <w:rFonts w:ascii="仿宋" w:eastAsia="仿宋" w:hAnsi="仿宋" w:cs="黑体" w:hint="eastAsia"/>
          <w:bCs/>
          <w:kern w:val="0"/>
          <w:sz w:val="32"/>
          <w:szCs w:val="32"/>
        </w:rPr>
        <w:t>电子材料存于以“本人姓名”命名的文件夹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发送至相关老师办公系统邮箱</w:t>
      </w:r>
      <w:r w:rsidR="0022276B">
        <w:rPr>
          <w:rFonts w:ascii="仿宋" w:eastAsia="仿宋" w:hAnsi="仿宋" w:cs="黑体" w:hint="eastAsia"/>
          <w:bCs/>
          <w:kern w:val="0"/>
          <w:sz w:val="32"/>
          <w:szCs w:val="32"/>
        </w:rPr>
        <w:t>即可</w:t>
      </w:r>
      <w:r>
        <w:rPr>
          <w:rFonts w:ascii="仿宋" w:eastAsia="仿宋" w:hAnsi="仿宋" w:cs="黑体" w:hint="eastAsia"/>
          <w:bCs/>
          <w:kern w:val="0"/>
          <w:sz w:val="32"/>
          <w:szCs w:val="32"/>
        </w:rPr>
        <w:t>）</w:t>
      </w:r>
    </w:p>
    <w:p w:rsidR="00F762F9" w:rsidRPr="00D62A8C" w:rsidRDefault="00F762F9" w:rsidP="00F762F9">
      <w:pPr>
        <w:widowControl/>
        <w:adjustRightInd w:val="0"/>
        <w:snapToGrid w:val="0"/>
        <w:spacing w:line="312" w:lineRule="auto"/>
        <w:ind w:firstLineChars="200" w:firstLine="643"/>
        <w:rPr>
          <w:rFonts w:ascii="仿宋" w:eastAsia="仿宋" w:hAnsi="仿宋" w:cs="黑体"/>
          <w:b/>
          <w:bCs/>
          <w:kern w:val="0"/>
          <w:sz w:val="32"/>
          <w:szCs w:val="32"/>
        </w:rPr>
      </w:pPr>
    </w:p>
    <w:p w:rsidR="00F762F9" w:rsidRPr="00E7232E" w:rsidRDefault="00F762F9" w:rsidP="00F762F9">
      <w:pPr>
        <w:widowControl/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黑体"/>
          <w:bCs/>
          <w:kern w:val="0"/>
          <w:sz w:val="32"/>
          <w:szCs w:val="32"/>
        </w:rPr>
      </w:pPr>
    </w:p>
    <w:sectPr w:rsidR="00F762F9" w:rsidRPr="00E7232E" w:rsidSect="0097477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F7" w:rsidRDefault="004452F7" w:rsidP="00F762F9">
      <w:r>
        <w:separator/>
      </w:r>
    </w:p>
  </w:endnote>
  <w:endnote w:type="continuationSeparator" w:id="0">
    <w:p w:rsidR="004452F7" w:rsidRDefault="004452F7" w:rsidP="00F7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F7" w:rsidRDefault="004452F7" w:rsidP="00F762F9">
      <w:r>
        <w:separator/>
      </w:r>
    </w:p>
  </w:footnote>
  <w:footnote w:type="continuationSeparator" w:id="0">
    <w:p w:rsidR="004452F7" w:rsidRDefault="004452F7" w:rsidP="00F76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2F9"/>
    <w:rsid w:val="000A417E"/>
    <w:rsid w:val="000B55C4"/>
    <w:rsid w:val="0022276B"/>
    <w:rsid w:val="00252DE3"/>
    <w:rsid w:val="00373AA1"/>
    <w:rsid w:val="003A39D0"/>
    <w:rsid w:val="00400372"/>
    <w:rsid w:val="004452F7"/>
    <w:rsid w:val="00582B7A"/>
    <w:rsid w:val="00595362"/>
    <w:rsid w:val="00685D4E"/>
    <w:rsid w:val="008853B2"/>
    <w:rsid w:val="00896EC4"/>
    <w:rsid w:val="008A0C98"/>
    <w:rsid w:val="008E5F3A"/>
    <w:rsid w:val="00960922"/>
    <w:rsid w:val="00974773"/>
    <w:rsid w:val="009B6D40"/>
    <w:rsid w:val="00C03CE0"/>
    <w:rsid w:val="00CC56F2"/>
    <w:rsid w:val="00D62A8C"/>
    <w:rsid w:val="00D85C38"/>
    <w:rsid w:val="00F762F9"/>
    <w:rsid w:val="00FA47F3"/>
    <w:rsid w:val="00FB6913"/>
    <w:rsid w:val="00FD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F9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CC56F2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56F2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56F2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56F2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56F2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56F2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56F2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56F2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56F2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56F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C56F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CC56F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CC56F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CC56F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CC56F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CC56F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CC56F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C56F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6F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C56F2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CC56F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CC56F2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CC56F2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CC56F2"/>
    <w:rPr>
      <w:b/>
      <w:bCs/>
      <w:spacing w:val="0"/>
    </w:rPr>
  </w:style>
  <w:style w:type="character" w:styleId="a7">
    <w:name w:val="Emphasis"/>
    <w:uiPriority w:val="20"/>
    <w:qFormat/>
    <w:rsid w:val="00CC56F2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CC56F2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CC56F2"/>
  </w:style>
  <w:style w:type="paragraph" w:styleId="a9">
    <w:name w:val="List Paragraph"/>
    <w:basedOn w:val="a"/>
    <w:uiPriority w:val="34"/>
    <w:qFormat/>
    <w:rsid w:val="00CC56F2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CC56F2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CC56F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CC56F2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CC56F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CC56F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CC56F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CC56F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CC56F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CC56F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CC56F2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F762F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F762F9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F762F9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semiHidden/>
    <w:rsid w:val="00F762F9"/>
    <w:rPr>
      <w:sz w:val="18"/>
      <w:szCs w:val="18"/>
    </w:rPr>
  </w:style>
  <w:style w:type="paragraph" w:styleId="af3">
    <w:name w:val="Balloon Text"/>
    <w:basedOn w:val="a"/>
    <w:link w:val="Char6"/>
    <w:uiPriority w:val="99"/>
    <w:semiHidden/>
    <w:unhideWhenUsed/>
    <w:rsid w:val="00C03CE0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C03CE0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FFCD6-0EBE-4C63-A844-0BC52388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胡硕臻</dc:creator>
  <cp:keywords/>
  <dc:description/>
  <cp:lastModifiedBy>胡硕臻</cp:lastModifiedBy>
  <cp:revision>7</cp:revision>
  <cp:lastPrinted>2021-09-08T08:18:00Z</cp:lastPrinted>
  <dcterms:created xsi:type="dcterms:W3CDTF">2021-07-23T07:27:00Z</dcterms:created>
  <dcterms:modified xsi:type="dcterms:W3CDTF">2021-09-15T08:39:00Z</dcterms:modified>
</cp:coreProperties>
</file>