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C0F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219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6"/>
          <w:kern w:val="0"/>
          <w:sz w:val="36"/>
          <w:szCs w:val="36"/>
          <w:lang w:val="en-US" w:eastAsia="zh-CN" w:bidi="ar"/>
        </w:rPr>
        <w:t>南昌航空大学离任、离岗交接清单</w:t>
      </w:r>
    </w:p>
    <w:bookmarkEnd w:id="0"/>
    <w:tbl>
      <w:tblPr>
        <w:tblStyle w:val="12"/>
        <w:tblW w:w="9589" w:type="dxa"/>
        <w:tblInd w:w="-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421"/>
        <w:gridCol w:w="706"/>
        <w:gridCol w:w="990"/>
        <w:gridCol w:w="1234"/>
        <w:gridCol w:w="663"/>
        <w:gridCol w:w="1089"/>
        <w:gridCol w:w="1093"/>
        <w:gridCol w:w="281"/>
        <w:gridCol w:w="379"/>
        <w:gridCol w:w="1920"/>
      </w:tblGrid>
      <w:tr w14:paraId="57C67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5C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离任/离岗者姓名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36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18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接任者</w:t>
            </w:r>
          </w:p>
          <w:p w14:paraId="768468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16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F3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31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5"/>
                <w:kern w:val="0"/>
                <w:sz w:val="28"/>
                <w:szCs w:val="28"/>
                <w:lang w:val="en-US" w:eastAsia="zh-CN" w:bidi="ar"/>
              </w:rPr>
              <w:t>任免下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达时间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6F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7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4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7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45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7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3989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A0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7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9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3"/>
                <w:kern w:val="0"/>
                <w:sz w:val="28"/>
                <w:szCs w:val="28"/>
                <w:lang w:val="en-US" w:eastAsia="zh-CN" w:bidi="ar"/>
              </w:rPr>
              <w:t>交 接 工 作 内 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2DF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08" w:right="142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交接情况</w:t>
            </w:r>
          </w:p>
          <w:p w14:paraId="425D0F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108"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（已交接、无此项交接）</w:t>
            </w:r>
          </w:p>
        </w:tc>
      </w:tr>
      <w:tr w14:paraId="6C2B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5CC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8A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51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整体工作。主要包括本岗位的岗位职责、目标责任和工作要求；主管工作完成状况；确定的重大事项决策、重要项目安排和大额度资金使用等状况；本单位和主管工作中存在的问题（含历史遗留问题）、原因分析及建议等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8CB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32A0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7070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60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干部人事。主要包括单位领导班子成员、工作分工，单位人事编制、岗位设置、人员状况、档案材料等。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B89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1833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757E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35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资产财务。主要包括工作范围内的资产设备、经费使用状况、公章、债权债务情况、合同履行等；个人保管和使用、借用的公物等。交接明细：</w:t>
            </w:r>
          </w:p>
          <w:p w14:paraId="4C3E09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……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A2E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3428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F75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AF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18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文档资料。主要包括主管工作中形成的规章制度、计划和总结、文件和报告；上级下发的文件、学习资料、有保存价值的图书、音像、图片等材料；人财物的各种统计数据、报表等数据资料（须附交接清单）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F22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07751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E02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A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18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外联合作。与上级主管部门、政府有关部门、兄弟单位及其他单位的合作关系、工作进展、联系方式等情况。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9B0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3CC0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4592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3C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18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其他需要交接的事项。</w:t>
            </w:r>
          </w:p>
          <w:p w14:paraId="289F55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18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（1）……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2ED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761F1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0C344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0" w:beforeAutospacing="0" w:after="0" w:afterAutospacing="0" w:line="220" w:lineRule="auto"/>
              <w:ind w:left="435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交接时间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4FB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8" w:beforeAutospacing="0" w:after="0" w:afterAutospacing="0" w:line="218" w:lineRule="auto"/>
              <w:ind w:left="0" w:right="0" w:firstLine="52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4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月  日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20A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0" w:beforeAutospacing="0" w:after="0" w:afterAutospacing="0" w:line="220" w:lineRule="auto"/>
              <w:ind w:left="465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交接地点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7DF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6385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2436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9" w:beforeAutospacing="0" w:after="0" w:afterAutospacing="0" w:line="218" w:lineRule="auto"/>
              <w:ind w:left="305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离任者签名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58A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8EA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9" w:beforeAutospacing="0" w:after="0" w:afterAutospacing="0" w:line="218" w:lineRule="auto"/>
              <w:ind w:left="335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接任者签名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9A3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3D4D0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5BA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>分管领导签字</w:t>
            </w:r>
          </w:p>
        </w:tc>
        <w:tc>
          <w:tcPr>
            <w:tcW w:w="4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80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</w:tbl>
    <w:p w14:paraId="4EFCAB5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4"/>
          <w:szCs w:val="24"/>
          <w:lang w:val="en-US" w:eastAsia="zh-CN" w:bidi="ar"/>
        </w:rPr>
        <w:t>因岗位不同，如无相应交接工作内容，则填写“无此项交接内容”</w:t>
      </w:r>
      <w:r>
        <w:rPr>
          <w:rFonts w:hint="eastAsia" w:ascii="仿宋_GB2312" w:hAnsi="仿宋_GB2312" w:cs="仿宋_GB2312"/>
          <w:b w:val="0"/>
          <w:bCs w:val="0"/>
          <w:snapToGrid/>
          <w:color w:val="000000"/>
          <w:kern w:val="0"/>
          <w:sz w:val="24"/>
          <w:szCs w:val="24"/>
          <w:lang w:val="en-US" w:eastAsia="zh-CN" w:bidi="ar"/>
        </w:rPr>
        <w:t>，交接内容若比较多，可添加序号。</w:t>
      </w:r>
    </w:p>
    <w:sectPr>
      <w:footerReference r:id="rId5" w:type="default"/>
      <w:pgSz w:w="11906" w:h="16838"/>
      <w:pgMar w:top="1587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FFF7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3C60F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3C60F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SO_WPS_MARK_KEY" w:val="d3f5fbfc-ba35-44f2-8fbf-10e06064da0f"/>
  </w:docVars>
  <w:rsids>
    <w:rsidRoot w:val="00000000"/>
    <w:rsid w:val="04AC5B5E"/>
    <w:rsid w:val="0A5B6BD7"/>
    <w:rsid w:val="117D29FD"/>
    <w:rsid w:val="11911905"/>
    <w:rsid w:val="119D18BF"/>
    <w:rsid w:val="153C7DA8"/>
    <w:rsid w:val="1A385B12"/>
    <w:rsid w:val="1D3473E7"/>
    <w:rsid w:val="220B170D"/>
    <w:rsid w:val="2D0F6797"/>
    <w:rsid w:val="35C00D43"/>
    <w:rsid w:val="3A641A35"/>
    <w:rsid w:val="4EAC76C2"/>
    <w:rsid w:val="5435414C"/>
    <w:rsid w:val="59956D43"/>
    <w:rsid w:val="65D53E24"/>
    <w:rsid w:val="69C839BE"/>
    <w:rsid w:val="6A503328"/>
    <w:rsid w:val="6CEA0BF5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240" w:lineRule="atLeast"/>
    </w:pPr>
    <w:rPr>
      <w:rFonts w:ascii="宋体" w:hAnsi="宋体" w:eastAsia="小标宋" w:cs="Times New Roman"/>
      <w:sz w:val="44"/>
      <w:szCs w:val="32"/>
    </w:rPr>
  </w:style>
  <w:style w:type="paragraph" w:styleId="6">
    <w:name w:val="Salutation"/>
    <w:basedOn w:val="1"/>
    <w:next w:val="1"/>
    <w:qFormat/>
    <w:uiPriority w:val="0"/>
    <w:rPr>
      <w:rFonts w:ascii="仿宋_GB2312" w:hAnsi="宋体"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customStyle="1" w:styleId="12">
    <w:name w:val="Table Normal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2025</Words>
  <Characters>2056</Characters>
  <Lines>0</Lines>
  <Paragraphs>0</Paragraphs>
  <TotalTime>7</TotalTime>
  <ScaleCrop>false</ScaleCrop>
  <LinksUpToDate>false</LinksUpToDate>
  <CharactersWithSpaces>2218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2023-03-15T13:28:00Z</dcterms:created>
  <dc:creator>admin</dc:creator>
  <cp:lastModifiedBy>教主</cp:lastModifiedBy>
  <cp:lastPrinted>2024-01-19T03:57:00Z</cp:lastPrinted>
  <dcterms:modified xsi:type="dcterms:W3CDTF">2025-08-29T01:58:47Z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D147762DA28F4A8EABDD840AE4B709E1_13</vt:lpwstr>
  </property>
  <property fmtid="{D5CDD505-2E9C-101B-9397-08002B2CF9AE}" pid="4" name="KSOTemplateDocerSaveRecord">
    <vt:lpwstr>eyJoZGlkIjoiMTRiODBkMTY3ZjAzNDY1NjMyZDMwNTM1ZjkxNTk2ZDkiLCJ1c2VySWQiOiI0MjA1MTIwNjkifQ==</vt:lpwstr>
  </property>
</Properties>
</file>