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8D2" w:rsidRDefault="00B40C22">
      <w:pPr>
        <w:widowControl/>
        <w:spacing w:line="360" w:lineRule="auto"/>
        <w:ind w:rightChars="-73" w:right="-153"/>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附件4</w:t>
      </w:r>
    </w:p>
    <w:p w:rsidR="001D08D2" w:rsidRDefault="00B40C22">
      <w:pPr>
        <w:pStyle w:val="CM5"/>
        <w:spacing w:after="180"/>
        <w:jc w:val="center"/>
        <w:rPr>
          <w:rFonts w:cs="黑体"/>
          <w:color w:val="000000"/>
          <w:sz w:val="44"/>
          <w:szCs w:val="44"/>
        </w:rPr>
      </w:pPr>
      <w:r>
        <w:rPr>
          <w:rFonts w:cs="黑体" w:hint="eastAsia"/>
          <w:color w:val="000000"/>
          <w:sz w:val="44"/>
          <w:szCs w:val="44"/>
        </w:rPr>
        <w:t>计划财务</w:t>
      </w:r>
      <w:proofErr w:type="gramStart"/>
      <w:r>
        <w:rPr>
          <w:rFonts w:cs="黑体" w:hint="eastAsia"/>
          <w:color w:val="000000"/>
          <w:sz w:val="44"/>
          <w:szCs w:val="44"/>
        </w:rPr>
        <w:t>处专业</w:t>
      </w:r>
      <w:proofErr w:type="gramEnd"/>
      <w:r>
        <w:rPr>
          <w:rFonts w:cs="黑体" w:hint="eastAsia"/>
          <w:color w:val="000000"/>
          <w:sz w:val="44"/>
          <w:szCs w:val="44"/>
        </w:rPr>
        <w:t>技能测试安排</w:t>
      </w:r>
    </w:p>
    <w:p w:rsidR="001D08D2" w:rsidRDefault="00B40C22">
      <w:pPr>
        <w:pStyle w:val="CM5"/>
        <w:spacing w:after="180"/>
        <w:ind w:left="640"/>
        <w:jc w:val="both"/>
        <w:rPr>
          <w:rFonts w:ascii="黑体" w:eastAsia="黑体" w:cs="黑体"/>
          <w:color w:val="000000"/>
          <w:sz w:val="32"/>
          <w:szCs w:val="32"/>
        </w:rPr>
      </w:pPr>
      <w:r>
        <w:rPr>
          <w:rFonts w:ascii="黑体" w:eastAsia="黑体" w:cs="黑体" w:hint="eastAsia"/>
          <w:color w:val="000000"/>
          <w:sz w:val="32"/>
          <w:szCs w:val="32"/>
        </w:rPr>
        <w:t>一、招聘岗位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2"/>
        <w:gridCol w:w="1500"/>
        <w:gridCol w:w="867"/>
        <w:gridCol w:w="4517"/>
      </w:tblGrid>
      <w:tr w:rsidR="001D08D2">
        <w:tc>
          <w:tcPr>
            <w:tcW w:w="1982" w:type="dxa"/>
            <w:vAlign w:val="center"/>
          </w:tcPr>
          <w:p w:rsidR="001D08D2" w:rsidRDefault="00B40C22">
            <w:pPr>
              <w:pStyle w:val="Default"/>
              <w:spacing w:before="100" w:beforeAutospacing="1" w:after="100" w:afterAutospacing="1" w:line="375" w:lineRule="atLeast"/>
              <w:ind w:firstLine="440"/>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招聘岗位</w:t>
            </w:r>
          </w:p>
        </w:tc>
        <w:tc>
          <w:tcPr>
            <w:tcW w:w="1500" w:type="dxa"/>
            <w:vAlign w:val="center"/>
          </w:tcPr>
          <w:p w:rsidR="001D08D2" w:rsidRDefault="00B40C22">
            <w:pPr>
              <w:pStyle w:val="Default"/>
              <w:spacing w:before="100" w:beforeAutospacing="1" w:after="100" w:afterAutospacing="1" w:line="375" w:lineRule="atLeast"/>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岗位类别</w:t>
            </w:r>
          </w:p>
        </w:tc>
        <w:tc>
          <w:tcPr>
            <w:tcW w:w="867" w:type="dxa"/>
          </w:tcPr>
          <w:p w:rsidR="001D08D2" w:rsidRDefault="00B40C22">
            <w:pPr>
              <w:pStyle w:val="Default"/>
              <w:spacing w:before="100" w:beforeAutospacing="1" w:after="100" w:afterAutospacing="1" w:line="375" w:lineRule="atLeast"/>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人数</w:t>
            </w:r>
          </w:p>
        </w:tc>
        <w:tc>
          <w:tcPr>
            <w:tcW w:w="4517" w:type="dxa"/>
            <w:vAlign w:val="center"/>
          </w:tcPr>
          <w:p w:rsidR="001D08D2" w:rsidRDefault="00B40C22">
            <w:pPr>
              <w:pStyle w:val="Default"/>
              <w:spacing w:before="100" w:beforeAutospacing="1" w:after="100" w:afterAutospacing="1" w:line="375" w:lineRule="atLeast"/>
              <w:jc w:val="center"/>
              <w:rPr>
                <w:rFonts w:ascii="Times New Roman" w:eastAsia="宋体" w:hAnsi="Times New Roman" w:cs="Times New Roman"/>
                <w:b/>
                <w:bCs/>
                <w:color w:val="auto"/>
                <w:sz w:val="28"/>
                <w:szCs w:val="28"/>
              </w:rPr>
            </w:pPr>
            <w:r>
              <w:rPr>
                <w:rFonts w:ascii="Times New Roman" w:eastAsia="宋体" w:hAnsi="Times New Roman" w:cs="Times New Roman" w:hint="eastAsia"/>
                <w:b/>
                <w:bCs/>
                <w:color w:val="auto"/>
                <w:sz w:val="28"/>
                <w:szCs w:val="28"/>
              </w:rPr>
              <w:t>岗位条件</w:t>
            </w:r>
          </w:p>
        </w:tc>
      </w:tr>
      <w:tr w:rsidR="001D08D2">
        <w:tc>
          <w:tcPr>
            <w:tcW w:w="1982" w:type="dxa"/>
            <w:vAlign w:val="center"/>
          </w:tcPr>
          <w:p w:rsidR="001D08D2" w:rsidRDefault="00B40C22" w:rsidP="00BB76C4">
            <w:pPr>
              <w:pStyle w:val="Default"/>
              <w:spacing w:line="400" w:lineRule="exact"/>
              <w:jc w:val="center"/>
              <w:rPr>
                <w:rFonts w:ascii="仿宋_GB2312" w:eastAsia="仿宋_GB2312" w:cs="仿宋_GB2312"/>
                <w:color w:val="auto"/>
                <w:sz w:val="28"/>
                <w:szCs w:val="28"/>
              </w:rPr>
            </w:pPr>
            <w:r>
              <w:rPr>
                <w:rFonts w:ascii="仿宋_GB2312" w:eastAsia="仿宋_GB2312" w:cs="仿宋_GB2312" w:hint="eastAsia"/>
                <w:color w:val="auto"/>
                <w:sz w:val="28"/>
                <w:szCs w:val="28"/>
              </w:rPr>
              <w:t>计划财务处</w:t>
            </w:r>
          </w:p>
          <w:p w:rsidR="001D08D2" w:rsidRDefault="00B40C22" w:rsidP="00BB76C4">
            <w:pPr>
              <w:pStyle w:val="Default"/>
              <w:spacing w:line="400" w:lineRule="exact"/>
              <w:jc w:val="center"/>
              <w:rPr>
                <w:rFonts w:ascii="仿宋_GB2312" w:eastAsia="仿宋_GB2312" w:hAnsi="Times New Roman" w:cs="Times New Roman"/>
                <w:sz w:val="28"/>
                <w:szCs w:val="28"/>
              </w:rPr>
            </w:pPr>
            <w:r>
              <w:rPr>
                <w:rFonts w:ascii="仿宋_GB2312" w:eastAsia="仿宋_GB2312" w:cs="仿宋_GB2312" w:hint="eastAsia"/>
                <w:color w:val="auto"/>
                <w:sz w:val="28"/>
                <w:szCs w:val="28"/>
              </w:rPr>
              <w:t>财务管理岗</w:t>
            </w:r>
          </w:p>
        </w:tc>
        <w:tc>
          <w:tcPr>
            <w:tcW w:w="1500" w:type="dxa"/>
            <w:vAlign w:val="center"/>
          </w:tcPr>
          <w:p w:rsidR="001D08D2" w:rsidRDefault="00B40C22" w:rsidP="00BB76C4">
            <w:pPr>
              <w:pStyle w:val="Default"/>
              <w:spacing w:before="100" w:beforeAutospacing="1" w:after="100" w:afterAutospacing="1" w:line="400" w:lineRule="exact"/>
              <w:jc w:val="center"/>
              <w:rPr>
                <w:rFonts w:ascii="仿宋_GB2312" w:eastAsia="仿宋_GB2312" w:cs="仿宋_GB2312"/>
                <w:sz w:val="28"/>
                <w:szCs w:val="28"/>
              </w:rPr>
            </w:pPr>
            <w:r>
              <w:rPr>
                <w:rFonts w:ascii="仿宋_GB2312" w:eastAsia="仿宋_GB2312" w:cs="仿宋_GB2312" w:hint="eastAsia"/>
                <w:sz w:val="28"/>
                <w:szCs w:val="28"/>
              </w:rPr>
              <w:t>专业技术岗</w:t>
            </w:r>
          </w:p>
        </w:tc>
        <w:tc>
          <w:tcPr>
            <w:tcW w:w="867" w:type="dxa"/>
            <w:vAlign w:val="center"/>
          </w:tcPr>
          <w:p w:rsidR="001D08D2" w:rsidRDefault="00B40C22" w:rsidP="00BB76C4">
            <w:pPr>
              <w:pStyle w:val="Default"/>
              <w:spacing w:before="100" w:beforeAutospacing="1" w:after="100" w:afterAutospacing="1" w:line="400" w:lineRule="exact"/>
              <w:jc w:val="center"/>
              <w:rPr>
                <w:rFonts w:ascii="仿宋_GB2312" w:eastAsia="仿宋_GB2312" w:cs="仿宋_GB2312"/>
                <w:sz w:val="28"/>
                <w:szCs w:val="28"/>
              </w:rPr>
            </w:pPr>
            <w:r>
              <w:rPr>
                <w:rFonts w:ascii="仿宋_GB2312" w:eastAsia="仿宋_GB2312" w:cs="仿宋_GB2312" w:hint="eastAsia"/>
                <w:sz w:val="28"/>
                <w:szCs w:val="28"/>
              </w:rPr>
              <w:t>1</w:t>
            </w:r>
          </w:p>
        </w:tc>
        <w:tc>
          <w:tcPr>
            <w:tcW w:w="4517" w:type="dxa"/>
            <w:vAlign w:val="center"/>
          </w:tcPr>
          <w:p w:rsidR="001D08D2" w:rsidRDefault="00B40C22" w:rsidP="00BB76C4">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1.研究生学历、硕士学位，并具有大学本科学历、学士学位。 </w:t>
            </w:r>
          </w:p>
          <w:p w:rsidR="001D08D2" w:rsidRDefault="00B40C22" w:rsidP="00BB76C4">
            <w:pPr>
              <w:spacing w:line="400" w:lineRule="exact"/>
              <w:rPr>
                <w:rFonts w:ascii="仿宋_GB2312" w:eastAsia="仿宋_GB2312" w:cs="仿宋_GB2312"/>
                <w:sz w:val="28"/>
                <w:szCs w:val="28"/>
              </w:rPr>
            </w:pPr>
            <w:r>
              <w:rPr>
                <w:rFonts w:ascii="仿宋_GB2312" w:eastAsia="仿宋_GB2312" w:hint="eastAsia"/>
                <w:color w:val="000000"/>
                <w:sz w:val="28"/>
                <w:szCs w:val="28"/>
              </w:rPr>
              <w:t>2.会计学（120201）、会计（1253）专业。</w:t>
            </w:r>
          </w:p>
        </w:tc>
      </w:tr>
    </w:tbl>
    <w:p w:rsidR="001D08D2" w:rsidRDefault="001D08D2">
      <w:pPr>
        <w:pStyle w:val="Default"/>
        <w:rPr>
          <w:rFonts w:cs="Times New Roman"/>
          <w:color w:val="auto"/>
        </w:rPr>
      </w:pPr>
    </w:p>
    <w:p w:rsidR="001D08D2" w:rsidRDefault="00B40C22">
      <w:pPr>
        <w:pStyle w:val="CM5"/>
        <w:spacing w:after="180"/>
        <w:ind w:left="640"/>
        <w:jc w:val="both"/>
        <w:rPr>
          <w:rFonts w:ascii="黑体" w:eastAsia="黑体" w:cs="黑体"/>
          <w:color w:val="000000"/>
          <w:sz w:val="32"/>
          <w:szCs w:val="32"/>
        </w:rPr>
      </w:pPr>
      <w:r>
        <w:rPr>
          <w:rFonts w:ascii="黑体" w:eastAsia="黑体" w:cs="黑体" w:hint="eastAsia"/>
          <w:color w:val="000000"/>
          <w:sz w:val="32"/>
          <w:szCs w:val="32"/>
        </w:rPr>
        <w:t>二、测试安排</w:t>
      </w:r>
    </w:p>
    <w:p w:rsidR="001D08D2" w:rsidRDefault="00B40C22" w:rsidP="00BB76C4">
      <w:pPr>
        <w:pStyle w:val="CM3"/>
        <w:spacing w:line="560" w:lineRule="exact"/>
        <w:ind w:firstLine="641"/>
        <w:jc w:val="both"/>
        <w:rPr>
          <w:rFonts w:ascii="仿宋_GB2312" w:eastAsia="仿宋_GB2312" w:cs="仿宋_GB2312"/>
          <w:sz w:val="32"/>
          <w:szCs w:val="32"/>
        </w:rPr>
      </w:pPr>
      <w:r>
        <w:rPr>
          <w:rFonts w:ascii="仿宋_GB2312" w:eastAsia="仿宋_GB2312" w:cs="仿宋_GB2312" w:hint="eastAsia"/>
          <w:sz w:val="32"/>
          <w:szCs w:val="32"/>
        </w:rPr>
        <w:t>本次专业技能测试采取“笔试+面试”相结合的方式进行。考生须于测试当日上午8:30前到达指定地点完成资格复审后候考，迟到者不得参加考试。</w:t>
      </w:r>
    </w:p>
    <w:p w:rsidR="001D08D2" w:rsidRDefault="00B40C22">
      <w:pPr>
        <w:pStyle w:val="CM3"/>
        <w:ind w:firstLine="640"/>
        <w:jc w:val="both"/>
        <w:rPr>
          <w:rFonts w:ascii="楷体_GB2312" w:eastAsia="楷体_GB2312" w:hAnsi="楷体_GB2312" w:cs="楷体_GB2312"/>
        </w:rPr>
      </w:pPr>
      <w:r>
        <w:rPr>
          <w:rFonts w:ascii="楷体_GB2312" w:eastAsia="楷体_GB2312" w:hAnsi="楷体_GB2312" w:cs="楷体_GB2312" w:hint="eastAsia"/>
          <w:sz w:val="32"/>
          <w:szCs w:val="32"/>
        </w:rPr>
        <w:t>（一）专业技能测试笔试</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1.时    间：2026年5月30日（周六）上午9:30-11:00</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2.地    点：南昌航空大学前湖校区B栋B200室</w:t>
      </w:r>
    </w:p>
    <w:p w:rsidR="001D08D2" w:rsidRDefault="00B40C22">
      <w:pPr>
        <w:pStyle w:val="CM3"/>
        <w:ind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（二）专业技能测试面试</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1.测试时间：2026年5月30日下午2:30</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2.</w:t>
      </w:r>
      <w:proofErr w:type="gramStart"/>
      <w:r w:rsidRPr="00BB76C4">
        <w:rPr>
          <w:rFonts w:ascii="仿宋_GB2312" w:eastAsia="仿宋_GB2312" w:cs="仿宋_GB2312" w:hint="eastAsia"/>
          <w:sz w:val="32"/>
          <w:szCs w:val="32"/>
        </w:rPr>
        <w:t>候考地点</w:t>
      </w:r>
      <w:proofErr w:type="gramEnd"/>
      <w:r w:rsidRPr="00BB76C4">
        <w:rPr>
          <w:rFonts w:ascii="仿宋_GB2312" w:eastAsia="仿宋_GB2312" w:cs="仿宋_GB2312" w:hint="eastAsia"/>
          <w:sz w:val="32"/>
          <w:szCs w:val="32"/>
        </w:rPr>
        <w:t>：南昌航空大学前湖校区B栋B200室</w:t>
      </w:r>
    </w:p>
    <w:p w:rsidR="001D08D2" w:rsidRDefault="00B40C22">
      <w:pPr>
        <w:pStyle w:val="CM3"/>
        <w:ind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（三）考核内容</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专业技能测试笔试及面试主要考查考生的专业知识能力和岗位技术能力。主要内容为会计、税法、经济法、财务管理相关知识。</w:t>
      </w:r>
    </w:p>
    <w:p w:rsidR="001D08D2" w:rsidRDefault="00B40C22">
      <w:pPr>
        <w:pStyle w:val="CM3"/>
        <w:ind w:firstLine="640"/>
        <w:jc w:val="both"/>
      </w:pPr>
      <w:r>
        <w:rPr>
          <w:rFonts w:ascii="楷体_GB2312" w:eastAsia="楷体_GB2312" w:hAnsi="楷体_GB2312" w:cs="楷体_GB2312" w:hint="eastAsia"/>
          <w:sz w:val="32"/>
          <w:szCs w:val="32"/>
        </w:rPr>
        <w:t>（四）成绩核算</w:t>
      </w:r>
    </w:p>
    <w:p w:rsidR="0050615B" w:rsidRDefault="00B40C22" w:rsidP="00BB76C4">
      <w:pPr>
        <w:pStyle w:val="CM3"/>
        <w:spacing w:line="560" w:lineRule="exact"/>
        <w:ind w:firstLine="641"/>
        <w:jc w:val="both"/>
        <w:rPr>
          <w:rFonts w:ascii="仿宋_GB2312" w:eastAsia="仿宋_GB2312" w:cs="仿宋_GB2312" w:hint="eastAsia"/>
          <w:sz w:val="32"/>
          <w:szCs w:val="32"/>
        </w:rPr>
      </w:pPr>
      <w:r w:rsidRPr="00BB76C4">
        <w:rPr>
          <w:rFonts w:ascii="仿宋_GB2312" w:eastAsia="仿宋_GB2312" w:cs="仿宋_GB2312" w:hint="eastAsia"/>
          <w:sz w:val="32"/>
          <w:szCs w:val="32"/>
        </w:rPr>
        <w:t>专业技能测试的笔试和面试成绩均采用百分制。</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笔试成绩合格线为60分</w:t>
      </w:r>
      <w:r w:rsidR="0050615B">
        <w:rPr>
          <w:rFonts w:ascii="仿宋_GB2312" w:eastAsia="仿宋_GB2312" w:cs="仿宋_GB2312" w:hint="eastAsia"/>
          <w:sz w:val="32"/>
          <w:szCs w:val="32"/>
        </w:rPr>
        <w:t>。</w:t>
      </w:r>
      <w:r w:rsidR="00A80EDD" w:rsidRPr="00A80EDD">
        <w:rPr>
          <w:rFonts w:ascii="仿宋_GB2312" w:eastAsia="仿宋_GB2312" w:cs="仿宋_GB2312"/>
          <w:sz w:val="32"/>
          <w:szCs w:val="32"/>
        </w:rPr>
        <w:t>在笔试合格人员中，根据笔试成</w:t>
      </w:r>
      <w:r w:rsidR="00A80EDD" w:rsidRPr="00A80EDD">
        <w:rPr>
          <w:rFonts w:ascii="仿宋_GB2312" w:eastAsia="仿宋_GB2312" w:cs="仿宋_GB2312"/>
          <w:sz w:val="32"/>
          <w:szCs w:val="32"/>
        </w:rPr>
        <w:lastRenderedPageBreak/>
        <w:t>绩从高分到低分</w:t>
      </w:r>
      <w:r w:rsidRPr="00BB76C4">
        <w:rPr>
          <w:rFonts w:ascii="仿宋_GB2312" w:eastAsia="仿宋_GB2312" w:cs="仿宋_GB2312" w:hint="eastAsia"/>
          <w:sz w:val="32"/>
          <w:szCs w:val="32"/>
        </w:rPr>
        <w:t>按岗位招聘人数</w:t>
      </w:r>
      <w:r w:rsidRPr="00833578">
        <w:rPr>
          <w:rFonts w:ascii="Times New Roman" w:eastAsia="仿宋_GB2312" w:hAnsi="Times New Roman"/>
          <w:sz w:val="32"/>
          <w:szCs w:val="32"/>
        </w:rPr>
        <w:t>1:15</w:t>
      </w:r>
      <w:r w:rsidRPr="00BB76C4">
        <w:rPr>
          <w:rFonts w:ascii="仿宋_GB2312" w:eastAsia="仿宋_GB2312" w:cs="仿宋_GB2312" w:hint="eastAsia"/>
          <w:sz w:val="32"/>
          <w:szCs w:val="32"/>
        </w:rPr>
        <w:t>的比例确定入</w:t>
      </w:r>
      <w:proofErr w:type="gramStart"/>
      <w:r w:rsidRPr="00BB76C4">
        <w:rPr>
          <w:rFonts w:ascii="仿宋_GB2312" w:eastAsia="仿宋_GB2312" w:cs="仿宋_GB2312" w:hint="eastAsia"/>
          <w:sz w:val="32"/>
          <w:szCs w:val="32"/>
        </w:rPr>
        <w:t>闱</w:t>
      </w:r>
      <w:proofErr w:type="gramEnd"/>
      <w:r w:rsidRPr="00BB76C4">
        <w:rPr>
          <w:rFonts w:ascii="仿宋_GB2312" w:eastAsia="仿宋_GB2312" w:cs="仿宋_GB2312" w:hint="eastAsia"/>
          <w:sz w:val="32"/>
          <w:szCs w:val="32"/>
        </w:rPr>
        <w:t>专业技能测试的面试环节人员，如遇末位同分情况一并进入专业技能测试的面试环节</w:t>
      </w:r>
      <w:r w:rsidR="0050615B">
        <w:rPr>
          <w:rFonts w:ascii="仿宋_GB2312" w:eastAsia="仿宋_GB2312" w:cs="仿宋_GB2312" w:hint="eastAsia"/>
          <w:sz w:val="32"/>
          <w:szCs w:val="32"/>
        </w:rPr>
        <w:t>；</w:t>
      </w:r>
      <w:r w:rsidR="00BA0207" w:rsidRPr="00BA0207">
        <w:rPr>
          <w:rFonts w:ascii="仿宋_GB2312" w:eastAsia="仿宋_GB2312" w:cs="仿宋_GB2312"/>
          <w:sz w:val="32"/>
          <w:szCs w:val="32"/>
        </w:rPr>
        <w:t>若笔试合格人数与岗位招聘人数之比不足</w:t>
      </w:r>
      <w:r w:rsidR="00BA0207" w:rsidRPr="00BA0207">
        <w:rPr>
          <w:rFonts w:ascii="Times New Roman" w:eastAsia="仿宋_GB2312" w:hAnsi="Times New Roman"/>
          <w:sz w:val="32"/>
          <w:szCs w:val="32"/>
        </w:rPr>
        <w:t>15:1</w:t>
      </w:r>
      <w:r w:rsidR="00BA0207" w:rsidRPr="00BA0207">
        <w:rPr>
          <w:rFonts w:ascii="仿宋_GB2312" w:eastAsia="仿宋_GB2312" w:cs="仿宋_GB2312"/>
          <w:sz w:val="32"/>
          <w:szCs w:val="32"/>
        </w:rPr>
        <w:t>，则笔试成绩合格人员全部进入专业技能测试的面试环节。</w:t>
      </w:r>
      <w:r w:rsidRPr="00BB76C4">
        <w:rPr>
          <w:rFonts w:ascii="仿宋_GB2312" w:eastAsia="仿宋_GB2312" w:cs="仿宋_GB2312" w:hint="eastAsia"/>
          <w:sz w:val="32"/>
          <w:szCs w:val="32"/>
        </w:rPr>
        <w:t>入</w:t>
      </w:r>
      <w:proofErr w:type="gramStart"/>
      <w:r w:rsidRPr="00BB76C4">
        <w:rPr>
          <w:rFonts w:ascii="仿宋_GB2312" w:eastAsia="仿宋_GB2312" w:cs="仿宋_GB2312" w:hint="eastAsia"/>
          <w:sz w:val="32"/>
          <w:szCs w:val="32"/>
        </w:rPr>
        <w:t>闱</w:t>
      </w:r>
      <w:proofErr w:type="gramEnd"/>
      <w:r w:rsidRPr="00BB76C4">
        <w:rPr>
          <w:rFonts w:ascii="仿宋_GB2312" w:eastAsia="仿宋_GB2312" w:cs="仿宋_GB2312" w:hint="eastAsia"/>
          <w:sz w:val="32"/>
          <w:szCs w:val="32"/>
        </w:rPr>
        <w:t>专业技能测试面试人员名单将在下午2:30前发布在南昌航空大学计划财务处网站（jcc.nchu.edu.cn）并同时电话通知入</w:t>
      </w:r>
      <w:proofErr w:type="gramStart"/>
      <w:r w:rsidRPr="00BB76C4">
        <w:rPr>
          <w:rFonts w:ascii="仿宋_GB2312" w:eastAsia="仿宋_GB2312" w:cs="仿宋_GB2312" w:hint="eastAsia"/>
          <w:sz w:val="32"/>
          <w:szCs w:val="32"/>
        </w:rPr>
        <w:t>闱</w:t>
      </w:r>
      <w:proofErr w:type="gramEnd"/>
      <w:r w:rsidRPr="00BB76C4">
        <w:rPr>
          <w:rFonts w:ascii="仿宋_GB2312" w:eastAsia="仿宋_GB2312" w:cs="仿宋_GB2312" w:hint="eastAsia"/>
          <w:sz w:val="32"/>
          <w:szCs w:val="32"/>
        </w:rPr>
        <w:t>人员，请保持电话畅通。</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专业技能测试总成绩计算办法为：考生专业技能测试总成绩＝笔试成绩×50％＋面试成绩</w:t>
      </w:r>
      <w:bookmarkStart w:id="0" w:name="_GoBack"/>
      <w:bookmarkEnd w:id="0"/>
      <w:r w:rsidRPr="00BB76C4">
        <w:rPr>
          <w:rFonts w:ascii="仿宋_GB2312" w:eastAsia="仿宋_GB2312" w:cs="仿宋_GB2312" w:hint="eastAsia"/>
          <w:sz w:val="32"/>
          <w:szCs w:val="32"/>
        </w:rPr>
        <w:t>×50％（总成绩采用四舍五入法精确到小数点后两位）。</w:t>
      </w:r>
    </w:p>
    <w:p w:rsidR="001D08D2" w:rsidRDefault="00B40C22">
      <w:pPr>
        <w:pStyle w:val="CM5"/>
        <w:spacing w:after="180"/>
        <w:ind w:left="640"/>
        <w:jc w:val="both"/>
        <w:rPr>
          <w:rFonts w:ascii="黑体" w:eastAsia="黑体" w:cs="黑体"/>
          <w:color w:val="000000"/>
          <w:sz w:val="32"/>
          <w:szCs w:val="32"/>
        </w:rPr>
      </w:pPr>
      <w:r>
        <w:rPr>
          <w:rFonts w:ascii="黑体" w:eastAsia="黑体" w:cs="黑体" w:hint="eastAsia"/>
          <w:color w:val="000000"/>
          <w:sz w:val="32"/>
          <w:szCs w:val="32"/>
        </w:rPr>
        <w:t>三、联系方式</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联</w:t>
      </w:r>
      <w:r w:rsidR="00F30723">
        <w:rPr>
          <w:rFonts w:ascii="仿宋_GB2312" w:eastAsia="仿宋_GB2312" w:cs="仿宋_GB2312" w:hint="eastAsia"/>
          <w:sz w:val="32"/>
          <w:szCs w:val="32"/>
        </w:rPr>
        <w:t xml:space="preserve"> </w:t>
      </w:r>
      <w:r w:rsidRPr="00BB76C4">
        <w:rPr>
          <w:rFonts w:ascii="仿宋_GB2312" w:eastAsia="仿宋_GB2312" w:cs="仿宋_GB2312" w:hint="eastAsia"/>
          <w:sz w:val="32"/>
          <w:szCs w:val="32"/>
        </w:rPr>
        <w:t>系</w:t>
      </w:r>
      <w:r w:rsidR="00F30723">
        <w:rPr>
          <w:rFonts w:ascii="仿宋_GB2312" w:eastAsia="仿宋_GB2312" w:cs="仿宋_GB2312" w:hint="eastAsia"/>
          <w:sz w:val="32"/>
          <w:szCs w:val="32"/>
        </w:rPr>
        <w:t xml:space="preserve"> </w:t>
      </w:r>
      <w:r w:rsidRPr="00BB76C4">
        <w:rPr>
          <w:rFonts w:ascii="仿宋_GB2312" w:eastAsia="仿宋_GB2312" w:cs="仿宋_GB2312" w:hint="eastAsia"/>
          <w:sz w:val="32"/>
          <w:szCs w:val="32"/>
        </w:rPr>
        <w:t>人：白老师 朱老师</w:t>
      </w:r>
    </w:p>
    <w:p w:rsidR="001D08D2" w:rsidRPr="00BB76C4" w:rsidRDefault="00B40C22" w:rsidP="00BB76C4">
      <w:pPr>
        <w:pStyle w:val="CM3"/>
        <w:spacing w:line="560" w:lineRule="exact"/>
        <w:ind w:firstLine="641"/>
        <w:jc w:val="both"/>
        <w:rPr>
          <w:rFonts w:ascii="仿宋_GB2312" w:eastAsia="仿宋_GB2312" w:cs="仿宋_GB2312"/>
          <w:sz w:val="32"/>
          <w:szCs w:val="32"/>
        </w:rPr>
      </w:pPr>
      <w:r w:rsidRPr="00BB76C4">
        <w:rPr>
          <w:rFonts w:ascii="仿宋_GB2312" w:eastAsia="仿宋_GB2312" w:cs="仿宋_GB2312" w:hint="eastAsia"/>
          <w:sz w:val="32"/>
          <w:szCs w:val="32"/>
        </w:rPr>
        <w:t>联系电话：0791-83863003</w:t>
      </w:r>
    </w:p>
    <w:p w:rsidR="001D08D2" w:rsidRDefault="001D08D2">
      <w:pPr>
        <w:pStyle w:val="Default"/>
      </w:pPr>
    </w:p>
    <w:p w:rsidR="001D08D2" w:rsidRDefault="001D08D2">
      <w:pPr>
        <w:pStyle w:val="CM3"/>
        <w:ind w:firstLine="640"/>
        <w:jc w:val="both"/>
        <w:rPr>
          <w:rFonts w:ascii="仿宋_GB2312" w:eastAsia="仿宋_GB2312" w:hAnsi="仿宋_GB2312" w:cs="仿宋_GB2312" w:hint="eastAsia"/>
          <w:sz w:val="32"/>
          <w:szCs w:val="32"/>
        </w:rPr>
      </w:pPr>
    </w:p>
    <w:p w:rsidR="00627DD1" w:rsidRPr="00627DD1" w:rsidRDefault="00627DD1" w:rsidP="00627DD1">
      <w:pPr>
        <w:pStyle w:val="Default"/>
      </w:pPr>
    </w:p>
    <w:p w:rsidR="001D08D2" w:rsidRDefault="00B40C22" w:rsidP="00F30723">
      <w:pPr>
        <w:autoSpaceDE w:val="0"/>
        <w:autoSpaceDN w:val="0"/>
        <w:adjustRightInd w:val="0"/>
        <w:spacing w:line="560" w:lineRule="exact"/>
        <w:jc w:val="righ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计划财务处</w:t>
      </w:r>
    </w:p>
    <w:p w:rsidR="001D08D2" w:rsidRDefault="00B40C22" w:rsidP="00F30723">
      <w:pPr>
        <w:pStyle w:val="Default"/>
        <w:spacing w:line="560" w:lineRule="exact"/>
        <w:jc w:val="right"/>
        <w:rPr>
          <w:rFonts w:ascii="仿宋_GB2312" w:eastAsia="仿宋_GB2312"/>
          <w:sz w:val="32"/>
          <w:szCs w:val="32"/>
        </w:rPr>
      </w:pPr>
      <w:r>
        <w:rPr>
          <w:rFonts w:ascii="仿宋_GB2312" w:eastAsia="仿宋_GB2312" w:cs="TimesNewRomanPSMT"/>
          <w:color w:val="auto"/>
          <w:sz w:val="32"/>
          <w:szCs w:val="32"/>
        </w:rPr>
        <w:t>2026</w:t>
      </w:r>
      <w:r>
        <w:rPr>
          <w:rFonts w:ascii="仿宋_GB2312" w:eastAsia="仿宋_GB2312" w:cs="仿宋_GB2312" w:hint="eastAsia"/>
          <w:color w:val="auto"/>
          <w:sz w:val="32"/>
          <w:szCs w:val="32"/>
        </w:rPr>
        <w:t>年</w:t>
      </w:r>
      <w:r>
        <w:rPr>
          <w:rFonts w:ascii="仿宋_GB2312" w:eastAsia="仿宋_GB2312" w:cs="TimesNewRomanPSMT" w:hint="eastAsia"/>
          <w:color w:val="auto"/>
          <w:sz w:val="32"/>
          <w:szCs w:val="32"/>
        </w:rPr>
        <w:t>5</w:t>
      </w:r>
      <w:r>
        <w:rPr>
          <w:rFonts w:ascii="仿宋_GB2312" w:eastAsia="仿宋_GB2312" w:cs="仿宋_GB2312" w:hint="eastAsia"/>
          <w:color w:val="auto"/>
          <w:sz w:val="32"/>
          <w:szCs w:val="32"/>
        </w:rPr>
        <w:t>月</w:t>
      </w:r>
      <w:r>
        <w:rPr>
          <w:rFonts w:ascii="仿宋_GB2312" w:eastAsia="仿宋_GB2312" w:cs="TimesNewRomanPSMT" w:hint="eastAsia"/>
          <w:color w:val="000000" w:themeColor="text1"/>
          <w:sz w:val="32"/>
          <w:szCs w:val="32"/>
        </w:rPr>
        <w:t>25</w:t>
      </w:r>
      <w:r>
        <w:rPr>
          <w:rFonts w:ascii="仿宋_GB2312" w:eastAsia="仿宋_GB2312" w:cs="仿宋_GB2312" w:hint="eastAsia"/>
          <w:color w:val="auto"/>
          <w:sz w:val="32"/>
          <w:szCs w:val="32"/>
        </w:rPr>
        <w:t>日</w:t>
      </w:r>
    </w:p>
    <w:sectPr w:rsidR="001D08D2" w:rsidSect="001D08D2">
      <w:pgSz w:w="11907" w:h="16840"/>
      <w:pgMar w:top="1134" w:right="1588" w:bottom="1134" w:left="158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22E" w:rsidRDefault="009E022E" w:rsidP="00BB76C4">
      <w:r>
        <w:separator/>
      </w:r>
    </w:p>
  </w:endnote>
  <w:endnote w:type="continuationSeparator" w:id="0">
    <w:p w:rsidR="009E022E" w:rsidRDefault="009E022E" w:rsidP="00BB76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embedRegular r:id="rId1" w:subsetted="1" w:fontKey="{9CDA9377-53E1-48B2-A327-09B4D4D36ECA}"/>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89D0836F-2641-46F6-901B-68E940D3B7A6}"/>
  </w:font>
  <w:font w:name="仿宋_GB2312">
    <w:panose1 w:val="02010609030101010101"/>
    <w:charset w:val="86"/>
    <w:family w:val="modern"/>
    <w:pitch w:val="fixed"/>
    <w:sig w:usb0="00000001" w:usb1="080E0000" w:usb2="00000010" w:usb3="00000000" w:csb0="00040000" w:csb1="00000000"/>
    <w:embedRegular r:id="rId3" w:subsetted="1" w:fontKey="{3BE7651C-EEBC-4565-ACA6-0048A15B0C94}"/>
  </w:font>
  <w:font w:name="楷体_GB2312">
    <w:panose1 w:val="02010609030101010101"/>
    <w:charset w:val="86"/>
    <w:family w:val="modern"/>
    <w:pitch w:val="fixed"/>
    <w:sig w:usb0="00000001" w:usb1="080E0000" w:usb2="00000010" w:usb3="00000000" w:csb0="00040000" w:csb1="00000000"/>
    <w:embedRegular r:id="rId4" w:subsetted="1" w:fontKey="{D2312652-3207-4554-AB34-DC6E38BD41CF}"/>
  </w:font>
  <w:font w:name="TimesNewRomanPSMT">
    <w:altName w:val="Times New Roman"/>
    <w:charset w:val="00"/>
    <w:family w:val="roman"/>
    <w:pitch w:val="default"/>
    <w:sig w:usb0="00000000" w:usb1="00000000" w:usb2="00000000" w:usb3="00000000" w:csb0="0004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22E" w:rsidRDefault="009E022E" w:rsidP="00BB76C4">
      <w:r>
        <w:separator/>
      </w:r>
    </w:p>
  </w:footnote>
  <w:footnote w:type="continuationSeparator" w:id="0">
    <w:p w:rsidR="009E022E" w:rsidRDefault="009E022E" w:rsidP="00BB76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YzU4NTE2MGNkNGVhYTczNWFlZjFhMmZmNTAxYWIzY2MifQ=="/>
  </w:docVars>
  <w:rsids>
    <w:rsidRoot w:val="00C8692B"/>
    <w:rsid w:val="000454C8"/>
    <w:rsid w:val="00045929"/>
    <w:rsid w:val="000468F8"/>
    <w:rsid w:val="000500ED"/>
    <w:rsid w:val="00051B8D"/>
    <w:rsid w:val="0005510D"/>
    <w:rsid w:val="00061369"/>
    <w:rsid w:val="00067A23"/>
    <w:rsid w:val="000811FD"/>
    <w:rsid w:val="00092921"/>
    <w:rsid w:val="000C31C1"/>
    <w:rsid w:val="000D6168"/>
    <w:rsid w:val="000D7093"/>
    <w:rsid w:val="000E1E54"/>
    <w:rsid w:val="000E479E"/>
    <w:rsid w:val="00101919"/>
    <w:rsid w:val="00102079"/>
    <w:rsid w:val="00115457"/>
    <w:rsid w:val="0015760D"/>
    <w:rsid w:val="001622ED"/>
    <w:rsid w:val="001660CA"/>
    <w:rsid w:val="00172532"/>
    <w:rsid w:val="00177C07"/>
    <w:rsid w:val="00197441"/>
    <w:rsid w:val="001A68F1"/>
    <w:rsid w:val="001D08D2"/>
    <w:rsid w:val="001D092A"/>
    <w:rsid w:val="001D44BA"/>
    <w:rsid w:val="001D4802"/>
    <w:rsid w:val="001D72C2"/>
    <w:rsid w:val="001E163A"/>
    <w:rsid w:val="001E2590"/>
    <w:rsid w:val="001E45B3"/>
    <w:rsid w:val="001E468B"/>
    <w:rsid w:val="00202E29"/>
    <w:rsid w:val="00204528"/>
    <w:rsid w:val="0021478D"/>
    <w:rsid w:val="00221F71"/>
    <w:rsid w:val="00226994"/>
    <w:rsid w:val="0027255E"/>
    <w:rsid w:val="002B48E8"/>
    <w:rsid w:val="002C7688"/>
    <w:rsid w:val="002F0179"/>
    <w:rsid w:val="002F0BFB"/>
    <w:rsid w:val="002F3E84"/>
    <w:rsid w:val="00320EF7"/>
    <w:rsid w:val="00324A62"/>
    <w:rsid w:val="00324E1A"/>
    <w:rsid w:val="003524D6"/>
    <w:rsid w:val="00365DC6"/>
    <w:rsid w:val="00367ACB"/>
    <w:rsid w:val="00386CC0"/>
    <w:rsid w:val="00393AD7"/>
    <w:rsid w:val="00394AC8"/>
    <w:rsid w:val="003A21C6"/>
    <w:rsid w:val="003A7CD0"/>
    <w:rsid w:val="003D1A52"/>
    <w:rsid w:val="003D2E8D"/>
    <w:rsid w:val="003E259E"/>
    <w:rsid w:val="003F6B4B"/>
    <w:rsid w:val="00410AAB"/>
    <w:rsid w:val="00411852"/>
    <w:rsid w:val="004156DD"/>
    <w:rsid w:val="004227DB"/>
    <w:rsid w:val="00444741"/>
    <w:rsid w:val="00495124"/>
    <w:rsid w:val="00496BD8"/>
    <w:rsid w:val="004B11FD"/>
    <w:rsid w:val="004B7567"/>
    <w:rsid w:val="004D70EB"/>
    <w:rsid w:val="004E5B09"/>
    <w:rsid w:val="00501D49"/>
    <w:rsid w:val="0050615B"/>
    <w:rsid w:val="00512CBD"/>
    <w:rsid w:val="005167BE"/>
    <w:rsid w:val="00524FBB"/>
    <w:rsid w:val="005279D0"/>
    <w:rsid w:val="0053532E"/>
    <w:rsid w:val="0055013C"/>
    <w:rsid w:val="00550521"/>
    <w:rsid w:val="00551CA5"/>
    <w:rsid w:val="00556039"/>
    <w:rsid w:val="005874B5"/>
    <w:rsid w:val="005908BF"/>
    <w:rsid w:val="00594AD4"/>
    <w:rsid w:val="005A52B7"/>
    <w:rsid w:val="005B31E5"/>
    <w:rsid w:val="005D2608"/>
    <w:rsid w:val="005E162E"/>
    <w:rsid w:val="005E6DE2"/>
    <w:rsid w:val="005E7E88"/>
    <w:rsid w:val="005F3DC1"/>
    <w:rsid w:val="005F565B"/>
    <w:rsid w:val="006214CF"/>
    <w:rsid w:val="00624846"/>
    <w:rsid w:val="00626858"/>
    <w:rsid w:val="00627DD1"/>
    <w:rsid w:val="006345FA"/>
    <w:rsid w:val="00640B5D"/>
    <w:rsid w:val="00650683"/>
    <w:rsid w:val="00660066"/>
    <w:rsid w:val="0066390F"/>
    <w:rsid w:val="006658A0"/>
    <w:rsid w:val="006A12C2"/>
    <w:rsid w:val="006B2D53"/>
    <w:rsid w:val="006B4B33"/>
    <w:rsid w:val="006B6AE4"/>
    <w:rsid w:val="006C3B04"/>
    <w:rsid w:val="006D1F54"/>
    <w:rsid w:val="006E4F68"/>
    <w:rsid w:val="006E63EE"/>
    <w:rsid w:val="00710BDF"/>
    <w:rsid w:val="007133E8"/>
    <w:rsid w:val="00714A47"/>
    <w:rsid w:val="0072457B"/>
    <w:rsid w:val="0074054D"/>
    <w:rsid w:val="00740EF7"/>
    <w:rsid w:val="00753222"/>
    <w:rsid w:val="0076052E"/>
    <w:rsid w:val="00763287"/>
    <w:rsid w:val="00764882"/>
    <w:rsid w:val="0077601F"/>
    <w:rsid w:val="007B2DE6"/>
    <w:rsid w:val="007C6633"/>
    <w:rsid w:val="007D51DB"/>
    <w:rsid w:val="007F2BD9"/>
    <w:rsid w:val="008062B8"/>
    <w:rsid w:val="00827B94"/>
    <w:rsid w:val="00827E43"/>
    <w:rsid w:val="0083000A"/>
    <w:rsid w:val="00833578"/>
    <w:rsid w:val="008455FE"/>
    <w:rsid w:val="0085362C"/>
    <w:rsid w:val="00854F23"/>
    <w:rsid w:val="00871B44"/>
    <w:rsid w:val="008809DE"/>
    <w:rsid w:val="00887AC3"/>
    <w:rsid w:val="008958A0"/>
    <w:rsid w:val="008A1B01"/>
    <w:rsid w:val="008C0345"/>
    <w:rsid w:val="008C23B8"/>
    <w:rsid w:val="008D7B32"/>
    <w:rsid w:val="00901196"/>
    <w:rsid w:val="009070D2"/>
    <w:rsid w:val="00917A1C"/>
    <w:rsid w:val="00920EE8"/>
    <w:rsid w:val="009238D2"/>
    <w:rsid w:val="00923C27"/>
    <w:rsid w:val="009253B5"/>
    <w:rsid w:val="009311EB"/>
    <w:rsid w:val="00943C2B"/>
    <w:rsid w:val="00953318"/>
    <w:rsid w:val="00956CEA"/>
    <w:rsid w:val="00973F2B"/>
    <w:rsid w:val="00977C52"/>
    <w:rsid w:val="00997F23"/>
    <w:rsid w:val="009A661D"/>
    <w:rsid w:val="009A6B1D"/>
    <w:rsid w:val="009A6DCA"/>
    <w:rsid w:val="009E022E"/>
    <w:rsid w:val="009E5E5C"/>
    <w:rsid w:val="00A430DB"/>
    <w:rsid w:val="00A53DA3"/>
    <w:rsid w:val="00A72939"/>
    <w:rsid w:val="00A7446D"/>
    <w:rsid w:val="00A80EDD"/>
    <w:rsid w:val="00A83F4A"/>
    <w:rsid w:val="00A916AC"/>
    <w:rsid w:val="00A95673"/>
    <w:rsid w:val="00AA0D88"/>
    <w:rsid w:val="00AA2C82"/>
    <w:rsid w:val="00AA5F63"/>
    <w:rsid w:val="00AB1FCF"/>
    <w:rsid w:val="00AC1F5E"/>
    <w:rsid w:val="00AC5B65"/>
    <w:rsid w:val="00AC60C5"/>
    <w:rsid w:val="00AD05B9"/>
    <w:rsid w:val="00AD2AC6"/>
    <w:rsid w:val="00AD7E39"/>
    <w:rsid w:val="00AE0EC0"/>
    <w:rsid w:val="00AE1C95"/>
    <w:rsid w:val="00AE5314"/>
    <w:rsid w:val="00AF0E7C"/>
    <w:rsid w:val="00B0576E"/>
    <w:rsid w:val="00B21C36"/>
    <w:rsid w:val="00B30326"/>
    <w:rsid w:val="00B332A1"/>
    <w:rsid w:val="00B40C22"/>
    <w:rsid w:val="00B42527"/>
    <w:rsid w:val="00B51A98"/>
    <w:rsid w:val="00B5363A"/>
    <w:rsid w:val="00B60BF0"/>
    <w:rsid w:val="00B65DCA"/>
    <w:rsid w:val="00B923FD"/>
    <w:rsid w:val="00B95B0C"/>
    <w:rsid w:val="00BA0207"/>
    <w:rsid w:val="00BB76C4"/>
    <w:rsid w:val="00BD3574"/>
    <w:rsid w:val="00BD4558"/>
    <w:rsid w:val="00BE37C1"/>
    <w:rsid w:val="00BE5F47"/>
    <w:rsid w:val="00BF60F7"/>
    <w:rsid w:val="00BF6658"/>
    <w:rsid w:val="00C00311"/>
    <w:rsid w:val="00C006AC"/>
    <w:rsid w:val="00C00C8D"/>
    <w:rsid w:val="00C06045"/>
    <w:rsid w:val="00C231AF"/>
    <w:rsid w:val="00C36E16"/>
    <w:rsid w:val="00C45F6B"/>
    <w:rsid w:val="00C52B70"/>
    <w:rsid w:val="00C57B99"/>
    <w:rsid w:val="00C57D97"/>
    <w:rsid w:val="00C74ACE"/>
    <w:rsid w:val="00C83CE7"/>
    <w:rsid w:val="00C8692B"/>
    <w:rsid w:val="00CB38D4"/>
    <w:rsid w:val="00CC5E12"/>
    <w:rsid w:val="00CD2477"/>
    <w:rsid w:val="00CD78F1"/>
    <w:rsid w:val="00CF0522"/>
    <w:rsid w:val="00D05B16"/>
    <w:rsid w:val="00D15CF4"/>
    <w:rsid w:val="00D36F1E"/>
    <w:rsid w:val="00D46647"/>
    <w:rsid w:val="00D51499"/>
    <w:rsid w:val="00D54D42"/>
    <w:rsid w:val="00D91BBC"/>
    <w:rsid w:val="00DA10B7"/>
    <w:rsid w:val="00DA76F1"/>
    <w:rsid w:val="00DD1FA6"/>
    <w:rsid w:val="00DD555E"/>
    <w:rsid w:val="00DE234D"/>
    <w:rsid w:val="00DE361A"/>
    <w:rsid w:val="00DF1A62"/>
    <w:rsid w:val="00DF44D7"/>
    <w:rsid w:val="00E02B13"/>
    <w:rsid w:val="00E14F0E"/>
    <w:rsid w:val="00E2781C"/>
    <w:rsid w:val="00E333A0"/>
    <w:rsid w:val="00E35587"/>
    <w:rsid w:val="00E436E3"/>
    <w:rsid w:val="00E53C67"/>
    <w:rsid w:val="00E73265"/>
    <w:rsid w:val="00E86328"/>
    <w:rsid w:val="00EB01EF"/>
    <w:rsid w:val="00EE5224"/>
    <w:rsid w:val="00EF024F"/>
    <w:rsid w:val="00EF444D"/>
    <w:rsid w:val="00F01DBC"/>
    <w:rsid w:val="00F0682C"/>
    <w:rsid w:val="00F12D10"/>
    <w:rsid w:val="00F22961"/>
    <w:rsid w:val="00F23EC5"/>
    <w:rsid w:val="00F3033D"/>
    <w:rsid w:val="00F30723"/>
    <w:rsid w:val="00F329DD"/>
    <w:rsid w:val="00F464C5"/>
    <w:rsid w:val="00F610F5"/>
    <w:rsid w:val="00F654B5"/>
    <w:rsid w:val="00F67086"/>
    <w:rsid w:val="00F74CD8"/>
    <w:rsid w:val="00F82766"/>
    <w:rsid w:val="00F829F2"/>
    <w:rsid w:val="00F928D4"/>
    <w:rsid w:val="00FA4663"/>
    <w:rsid w:val="00FB434E"/>
    <w:rsid w:val="00FB7E45"/>
    <w:rsid w:val="00FE5019"/>
    <w:rsid w:val="00FE5136"/>
    <w:rsid w:val="00FE522E"/>
    <w:rsid w:val="01636011"/>
    <w:rsid w:val="01F63676"/>
    <w:rsid w:val="02BF068B"/>
    <w:rsid w:val="06986823"/>
    <w:rsid w:val="076E0496"/>
    <w:rsid w:val="07FF736D"/>
    <w:rsid w:val="08175A50"/>
    <w:rsid w:val="0A8E63AE"/>
    <w:rsid w:val="0CBD77A4"/>
    <w:rsid w:val="0E310420"/>
    <w:rsid w:val="0E7A6341"/>
    <w:rsid w:val="1037329F"/>
    <w:rsid w:val="11183AAE"/>
    <w:rsid w:val="112D5D10"/>
    <w:rsid w:val="11BD3153"/>
    <w:rsid w:val="11CB6AFA"/>
    <w:rsid w:val="127B05F7"/>
    <w:rsid w:val="12F84E51"/>
    <w:rsid w:val="13BB079C"/>
    <w:rsid w:val="13E93BC1"/>
    <w:rsid w:val="143729ED"/>
    <w:rsid w:val="14D30BC5"/>
    <w:rsid w:val="15581B10"/>
    <w:rsid w:val="166A2008"/>
    <w:rsid w:val="16FF1052"/>
    <w:rsid w:val="17902F82"/>
    <w:rsid w:val="18153CE9"/>
    <w:rsid w:val="188E7C52"/>
    <w:rsid w:val="1BDB0DA5"/>
    <w:rsid w:val="1F6A2B6C"/>
    <w:rsid w:val="1F7F41B2"/>
    <w:rsid w:val="204D180D"/>
    <w:rsid w:val="21571275"/>
    <w:rsid w:val="217943D1"/>
    <w:rsid w:val="23CD259B"/>
    <w:rsid w:val="25836FCE"/>
    <w:rsid w:val="2646247A"/>
    <w:rsid w:val="29121AED"/>
    <w:rsid w:val="29304D31"/>
    <w:rsid w:val="298D2ED5"/>
    <w:rsid w:val="29B6020A"/>
    <w:rsid w:val="2A0769C0"/>
    <w:rsid w:val="2A9A5DA5"/>
    <w:rsid w:val="2BD50F31"/>
    <w:rsid w:val="2BED7F03"/>
    <w:rsid w:val="2CBD50FD"/>
    <w:rsid w:val="2CDA4D2D"/>
    <w:rsid w:val="2D945258"/>
    <w:rsid w:val="304E5B92"/>
    <w:rsid w:val="30804A52"/>
    <w:rsid w:val="30CE6852"/>
    <w:rsid w:val="30F83527"/>
    <w:rsid w:val="30FF7A2C"/>
    <w:rsid w:val="317A4753"/>
    <w:rsid w:val="31DA6DE6"/>
    <w:rsid w:val="326B5ABC"/>
    <w:rsid w:val="37440152"/>
    <w:rsid w:val="37BF3F2C"/>
    <w:rsid w:val="381C4006"/>
    <w:rsid w:val="38580356"/>
    <w:rsid w:val="388C33E7"/>
    <w:rsid w:val="38F05601"/>
    <w:rsid w:val="39CC2FA3"/>
    <w:rsid w:val="3A9F783C"/>
    <w:rsid w:val="3F4426B2"/>
    <w:rsid w:val="41357276"/>
    <w:rsid w:val="416D5B5C"/>
    <w:rsid w:val="436B0826"/>
    <w:rsid w:val="43877125"/>
    <w:rsid w:val="44901B8A"/>
    <w:rsid w:val="45112686"/>
    <w:rsid w:val="47564C5B"/>
    <w:rsid w:val="47B15BEA"/>
    <w:rsid w:val="499B6ECC"/>
    <w:rsid w:val="4A926D5C"/>
    <w:rsid w:val="4ACA1E61"/>
    <w:rsid w:val="4D0C49B3"/>
    <w:rsid w:val="4DBC6486"/>
    <w:rsid w:val="4F9B0C73"/>
    <w:rsid w:val="507E7D04"/>
    <w:rsid w:val="52641AC3"/>
    <w:rsid w:val="52CF5437"/>
    <w:rsid w:val="54136627"/>
    <w:rsid w:val="568C0876"/>
    <w:rsid w:val="59391175"/>
    <w:rsid w:val="5CD63323"/>
    <w:rsid w:val="5D8372AF"/>
    <w:rsid w:val="5E864F33"/>
    <w:rsid w:val="5F7211C6"/>
    <w:rsid w:val="60B22651"/>
    <w:rsid w:val="61314420"/>
    <w:rsid w:val="63637B40"/>
    <w:rsid w:val="64A357A5"/>
    <w:rsid w:val="65CF7BD3"/>
    <w:rsid w:val="66F558D1"/>
    <w:rsid w:val="674E6DA5"/>
    <w:rsid w:val="687D201F"/>
    <w:rsid w:val="697A609D"/>
    <w:rsid w:val="699F4988"/>
    <w:rsid w:val="6A4F484A"/>
    <w:rsid w:val="6A5D01A4"/>
    <w:rsid w:val="6AD267B1"/>
    <w:rsid w:val="6B6D4CBB"/>
    <w:rsid w:val="6C494E84"/>
    <w:rsid w:val="6E8C1058"/>
    <w:rsid w:val="7052334E"/>
    <w:rsid w:val="71100B1B"/>
    <w:rsid w:val="724E3DBB"/>
    <w:rsid w:val="72514749"/>
    <w:rsid w:val="741C00F3"/>
    <w:rsid w:val="76224F18"/>
    <w:rsid w:val="77040B90"/>
    <w:rsid w:val="78234AA9"/>
    <w:rsid w:val="7E7C292E"/>
    <w:rsid w:val="7EF327CC"/>
    <w:rsid w:val="7F11329F"/>
    <w:rsid w:val="7F6714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08D2"/>
    <w:pPr>
      <w:widowControl w:val="0"/>
      <w:jc w:val="both"/>
    </w:pPr>
    <w:rPr>
      <w:kern w:val="2"/>
      <w:sz w:val="21"/>
      <w:szCs w:val="24"/>
    </w:rPr>
  </w:style>
  <w:style w:type="paragraph" w:styleId="2">
    <w:name w:val="heading 2"/>
    <w:basedOn w:val="a"/>
    <w:next w:val="a"/>
    <w:link w:val="2Char"/>
    <w:semiHidden/>
    <w:unhideWhenUsed/>
    <w:qFormat/>
    <w:rsid w:val="001D08D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1D08D2"/>
    <w:pPr>
      <w:spacing w:after="120"/>
    </w:pPr>
  </w:style>
  <w:style w:type="paragraph" w:styleId="a4">
    <w:name w:val="Body Text Indent"/>
    <w:basedOn w:val="a"/>
    <w:link w:val="Char0"/>
    <w:qFormat/>
    <w:rsid w:val="001D08D2"/>
    <w:pPr>
      <w:spacing w:after="120"/>
      <w:ind w:leftChars="200" w:left="420"/>
    </w:pPr>
  </w:style>
  <w:style w:type="paragraph" w:styleId="a5">
    <w:name w:val="Balloon Text"/>
    <w:basedOn w:val="a"/>
    <w:semiHidden/>
    <w:qFormat/>
    <w:rsid w:val="001D08D2"/>
    <w:rPr>
      <w:sz w:val="18"/>
      <w:szCs w:val="18"/>
    </w:rPr>
  </w:style>
  <w:style w:type="paragraph" w:styleId="a6">
    <w:name w:val="footer"/>
    <w:basedOn w:val="a"/>
    <w:link w:val="Char1"/>
    <w:uiPriority w:val="99"/>
    <w:qFormat/>
    <w:rsid w:val="001D08D2"/>
    <w:pPr>
      <w:tabs>
        <w:tab w:val="center" w:pos="4153"/>
        <w:tab w:val="right" w:pos="8306"/>
      </w:tabs>
      <w:snapToGrid w:val="0"/>
      <w:jc w:val="left"/>
    </w:pPr>
    <w:rPr>
      <w:sz w:val="18"/>
      <w:szCs w:val="18"/>
    </w:rPr>
  </w:style>
  <w:style w:type="paragraph" w:styleId="a7">
    <w:name w:val="header"/>
    <w:basedOn w:val="a"/>
    <w:link w:val="Char2"/>
    <w:qFormat/>
    <w:rsid w:val="001D08D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1D08D2"/>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3"/>
    <w:qFormat/>
    <w:rsid w:val="001D08D2"/>
    <w:pPr>
      <w:spacing w:before="240" w:after="60"/>
      <w:jc w:val="center"/>
      <w:outlineLvl w:val="0"/>
    </w:pPr>
    <w:rPr>
      <w:rFonts w:ascii="Cambria" w:hAnsi="Cambria"/>
      <w:b/>
      <w:bCs/>
      <w:sz w:val="32"/>
      <w:szCs w:val="32"/>
    </w:rPr>
  </w:style>
  <w:style w:type="paragraph" w:styleId="20">
    <w:name w:val="Body Text First Indent 2"/>
    <w:basedOn w:val="a4"/>
    <w:link w:val="2Char0"/>
    <w:qFormat/>
    <w:rsid w:val="001D08D2"/>
    <w:pPr>
      <w:ind w:firstLineChars="200" w:firstLine="420"/>
    </w:pPr>
  </w:style>
  <w:style w:type="table" w:styleId="aa">
    <w:name w:val="Table Grid"/>
    <w:basedOn w:val="a1"/>
    <w:qFormat/>
    <w:rsid w:val="001D08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1D08D2"/>
    <w:rPr>
      <w:b/>
    </w:rPr>
  </w:style>
  <w:style w:type="character" w:customStyle="1" w:styleId="Char1">
    <w:name w:val="页脚 Char"/>
    <w:basedOn w:val="a0"/>
    <w:link w:val="a6"/>
    <w:uiPriority w:val="99"/>
    <w:qFormat/>
    <w:rsid w:val="001D08D2"/>
    <w:rPr>
      <w:kern w:val="2"/>
      <w:sz w:val="18"/>
      <w:szCs w:val="18"/>
    </w:rPr>
  </w:style>
  <w:style w:type="character" w:customStyle="1" w:styleId="Char2">
    <w:name w:val="页眉 Char"/>
    <w:basedOn w:val="a0"/>
    <w:link w:val="a7"/>
    <w:qFormat/>
    <w:rsid w:val="001D08D2"/>
    <w:rPr>
      <w:kern w:val="2"/>
      <w:sz w:val="18"/>
      <w:szCs w:val="18"/>
    </w:rPr>
  </w:style>
  <w:style w:type="character" w:customStyle="1" w:styleId="Char3">
    <w:name w:val="标题 Char"/>
    <w:basedOn w:val="a0"/>
    <w:link w:val="a9"/>
    <w:qFormat/>
    <w:rsid w:val="001D08D2"/>
    <w:rPr>
      <w:rFonts w:ascii="Cambria" w:hAnsi="Cambria" w:cs="Times New Roman"/>
      <w:b/>
      <w:bCs/>
      <w:kern w:val="2"/>
      <w:sz w:val="32"/>
      <w:szCs w:val="32"/>
    </w:rPr>
  </w:style>
  <w:style w:type="paragraph" w:customStyle="1" w:styleId="maincontent">
    <w:name w:val="main_content"/>
    <w:basedOn w:val="a"/>
    <w:qFormat/>
    <w:rsid w:val="001D08D2"/>
    <w:pPr>
      <w:widowControl/>
      <w:spacing w:before="100" w:beforeAutospacing="1" w:after="100" w:afterAutospacing="1" w:line="375" w:lineRule="atLeast"/>
      <w:ind w:firstLine="440"/>
      <w:jc w:val="left"/>
    </w:pPr>
    <w:rPr>
      <w:rFonts w:ascii="_x000B__x000C_" w:hAnsi="_x000B__x000C_"/>
      <w:color w:val="000000"/>
      <w:kern w:val="0"/>
      <w:sz w:val="20"/>
      <w:szCs w:val="20"/>
    </w:rPr>
  </w:style>
  <w:style w:type="character" w:customStyle="1" w:styleId="2Char">
    <w:name w:val="标题 2 Char"/>
    <w:basedOn w:val="a0"/>
    <w:link w:val="2"/>
    <w:semiHidden/>
    <w:qFormat/>
    <w:rsid w:val="001D08D2"/>
    <w:rPr>
      <w:rFonts w:ascii="Cambria" w:eastAsia="宋体" w:hAnsi="Cambria" w:cs="Times New Roman"/>
      <w:b/>
      <w:bCs/>
      <w:kern w:val="2"/>
      <w:sz w:val="32"/>
      <w:szCs w:val="32"/>
    </w:rPr>
  </w:style>
  <w:style w:type="character" w:customStyle="1" w:styleId="Char">
    <w:name w:val="正文文本 Char"/>
    <w:basedOn w:val="a0"/>
    <w:link w:val="a3"/>
    <w:qFormat/>
    <w:rsid w:val="001D08D2"/>
    <w:rPr>
      <w:kern w:val="2"/>
      <w:sz w:val="21"/>
      <w:szCs w:val="24"/>
    </w:rPr>
  </w:style>
  <w:style w:type="character" w:customStyle="1" w:styleId="Char0">
    <w:name w:val="正文文本缩进 Char"/>
    <w:basedOn w:val="a0"/>
    <w:link w:val="a4"/>
    <w:qFormat/>
    <w:rsid w:val="001D08D2"/>
    <w:rPr>
      <w:kern w:val="2"/>
      <w:sz w:val="21"/>
      <w:szCs w:val="24"/>
    </w:rPr>
  </w:style>
  <w:style w:type="character" w:customStyle="1" w:styleId="2Char0">
    <w:name w:val="正文首行缩进 2 Char"/>
    <w:basedOn w:val="Char0"/>
    <w:link w:val="20"/>
    <w:qFormat/>
    <w:rsid w:val="001D08D2"/>
  </w:style>
  <w:style w:type="paragraph" w:customStyle="1" w:styleId="Default">
    <w:name w:val="Default"/>
    <w:qFormat/>
    <w:rsid w:val="001D08D2"/>
    <w:pPr>
      <w:widowControl w:val="0"/>
      <w:autoSpaceDE w:val="0"/>
      <w:autoSpaceDN w:val="0"/>
      <w:adjustRightInd w:val="0"/>
    </w:pPr>
    <w:rPr>
      <w:rFonts w:ascii="方正小标宋简体" w:eastAsia="方正小标宋简体" w:hAnsi="Calibri" w:cs="方正小标宋简体"/>
      <w:color w:val="000000"/>
      <w:sz w:val="24"/>
      <w:szCs w:val="24"/>
    </w:rPr>
  </w:style>
  <w:style w:type="paragraph" w:customStyle="1" w:styleId="CM5">
    <w:name w:val="CM5"/>
    <w:basedOn w:val="Default"/>
    <w:next w:val="Default"/>
    <w:uiPriority w:val="99"/>
    <w:qFormat/>
    <w:rsid w:val="001D08D2"/>
    <w:rPr>
      <w:rFonts w:cs="Times New Roman"/>
      <w:color w:val="auto"/>
    </w:rPr>
  </w:style>
  <w:style w:type="paragraph" w:customStyle="1" w:styleId="CM3">
    <w:name w:val="CM3"/>
    <w:basedOn w:val="Default"/>
    <w:next w:val="Default"/>
    <w:uiPriority w:val="99"/>
    <w:qFormat/>
    <w:rsid w:val="001D08D2"/>
    <w:pPr>
      <w:spacing w:line="580"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114</Words>
  <Characters>655</Characters>
  <Application>Microsoft Office Word</Application>
  <DocSecurity>0</DocSecurity>
  <Lines>5</Lines>
  <Paragraphs>1</Paragraphs>
  <ScaleCrop>false</ScaleCrop>
  <Company>微软中国</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工程训练中心2010年公开招聘（硕士）教师招聘细则</dc:title>
  <dc:creator>冯小萍</dc:creator>
  <cp:lastModifiedBy>人事科</cp:lastModifiedBy>
  <cp:revision>99</cp:revision>
  <cp:lastPrinted>2026-05-19T01:57:00Z</cp:lastPrinted>
  <dcterms:created xsi:type="dcterms:W3CDTF">2019-01-02T01:59:00Z</dcterms:created>
  <dcterms:modified xsi:type="dcterms:W3CDTF">2026-05-25T02:24:00Z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8222420E75B84D5D9842C4D9D02860AA_13</vt:lpwstr>
  </property>
  <property fmtid="{D5CDD505-2E9C-101B-9397-08002B2CF9AE}" pid="4" name="KSOTemplateDocerSaveRecord">
    <vt:lpwstr>eyJoZGlkIjoiYWZiY2E0ZDFjYjMxMTc4MWIzZDg0YTZlOGQyYzRmOWIiLCJ1c2VySWQiOiIzODk2MjA3NjEifQ==</vt:lpwstr>
  </property>
</Properties>
</file>